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B9F3" w14:textId="77777777" w:rsidR="00A1351E" w:rsidRPr="00DD4596" w:rsidRDefault="005276B2" w:rsidP="0086096C">
      <w:pPr>
        <w:ind w:left="567" w:hanging="567"/>
        <w:jc w:val="both"/>
      </w:pPr>
      <w:bookmarkStart w:id="0" w:name="_GoBack"/>
      <w:bookmarkEnd w:id="0"/>
      <w:r w:rsidRPr="00DD4596">
        <w:t>Jarden, A.</w:t>
      </w:r>
      <w:r w:rsidR="00514A24" w:rsidRPr="00DD4596">
        <w:t>, &amp; Jarden, R.</w:t>
      </w:r>
      <w:r w:rsidRPr="00DD4596">
        <w:t xml:space="preserve"> (201</w:t>
      </w:r>
      <w:r w:rsidR="00A1351E" w:rsidRPr="00DD4596">
        <w:t xml:space="preserve">5). </w:t>
      </w:r>
      <w:r w:rsidR="0041263D" w:rsidRPr="00DD4596">
        <w:t>Assessing levels of wellbeing in schools and organisations: The Me, We, Us framework</w:t>
      </w:r>
      <w:r w:rsidR="00A1351E" w:rsidRPr="00DD4596">
        <w:t xml:space="preserve">. In </w:t>
      </w:r>
      <w:r w:rsidR="0041263D" w:rsidRPr="00DD4596">
        <w:t>White</w:t>
      </w:r>
      <w:r w:rsidR="00A1351E" w:rsidRPr="00DD4596">
        <w:t>,</w:t>
      </w:r>
      <w:r w:rsidR="0041263D" w:rsidRPr="00DD4596">
        <w:t xml:space="preserve"> M. A., Murray, S., &amp; </w:t>
      </w:r>
      <w:proofErr w:type="spellStart"/>
      <w:r w:rsidR="0041263D" w:rsidRPr="00DD4596">
        <w:t>Slemp</w:t>
      </w:r>
      <w:proofErr w:type="spellEnd"/>
      <w:r w:rsidR="0041263D" w:rsidRPr="00DD4596">
        <w:t xml:space="preserve">, G. </w:t>
      </w:r>
      <w:r w:rsidR="00884E5C" w:rsidRPr="00DD4596">
        <w:t>(E</w:t>
      </w:r>
      <w:r w:rsidR="00A1351E" w:rsidRPr="00DD4596">
        <w:t>ds</w:t>
      </w:r>
      <w:r w:rsidR="00884E5C" w:rsidRPr="00DD4596">
        <w:t>.</w:t>
      </w:r>
      <w:r w:rsidR="00A1351E" w:rsidRPr="00DD4596">
        <w:t xml:space="preserve">), </w:t>
      </w:r>
      <w:r w:rsidR="0041263D" w:rsidRPr="00DD4596">
        <w:t>BOOK TITLE, PUBLISHER</w:t>
      </w:r>
    </w:p>
    <w:p w14:paraId="07037872" w14:textId="6DC2E0C6" w:rsidR="0086096C" w:rsidRPr="00676F78" w:rsidRDefault="00676F78" w:rsidP="00676F78">
      <w:pPr>
        <w:ind w:left="567" w:hanging="567"/>
        <w:jc w:val="both"/>
      </w:pPr>
      <w:r w:rsidRPr="00676F78">
        <w:t>(1,</w:t>
      </w:r>
      <w:r w:rsidR="0042777C" w:rsidRPr="00676F78">
        <w:t>7</w:t>
      </w:r>
      <w:r w:rsidR="0042777C">
        <w:t>50</w:t>
      </w:r>
      <w:r w:rsidR="0042777C" w:rsidRPr="00676F78">
        <w:t xml:space="preserve"> </w:t>
      </w:r>
      <w:r w:rsidRPr="00676F78">
        <w:t>words</w:t>
      </w:r>
      <w:r w:rsidR="00CA2764">
        <w:t>, 9 references</w:t>
      </w:r>
      <w:r w:rsidRPr="00676F78">
        <w:t>)</w:t>
      </w:r>
    </w:p>
    <w:p w14:paraId="2B3066BC" w14:textId="77777777" w:rsidR="0041263D" w:rsidRPr="00DD4596" w:rsidRDefault="0041263D" w:rsidP="0086096C">
      <w:pPr>
        <w:jc w:val="both"/>
      </w:pPr>
      <w:r w:rsidRPr="00DD4596">
        <w:t xml:space="preserve">This chapter introduces the idea that both assessing </w:t>
      </w:r>
      <w:r w:rsidR="00FE42C5" w:rsidRPr="00DD4596">
        <w:t xml:space="preserve">wellbeing </w:t>
      </w:r>
      <w:r w:rsidRPr="00DD4596">
        <w:t>and intervening at different possible levels within both schools and organisation</w:t>
      </w:r>
      <w:r w:rsidR="00075903" w:rsidRPr="00DD4596">
        <w:t>s may be the best path</w:t>
      </w:r>
      <w:r w:rsidRPr="00DD4596">
        <w:t xml:space="preserve">way to increasing overall and long-term wellbeing. </w:t>
      </w:r>
      <w:r w:rsidR="00EC6D9D">
        <w:t>Based on</w:t>
      </w:r>
      <w:r w:rsidR="00EC6D9D" w:rsidRPr="00DD4596">
        <w:t xml:space="preserve"> </w:t>
      </w:r>
      <w:r w:rsidRPr="00DD4596">
        <w:t xml:space="preserve">the </w:t>
      </w:r>
      <w:r w:rsidR="001E22F9" w:rsidRPr="00DD4596">
        <w:t>evidence</w:t>
      </w:r>
      <w:r w:rsidRPr="00DD4596">
        <w:t xml:space="preserve"> </w:t>
      </w:r>
      <w:r w:rsidR="001E22F9" w:rsidRPr="00DD4596">
        <w:t xml:space="preserve">now demonstrating that work wellbeing is </w:t>
      </w:r>
      <w:r w:rsidR="00FE42C5" w:rsidRPr="00DD4596">
        <w:t xml:space="preserve">beneficial </w:t>
      </w:r>
      <w:r w:rsidR="001E22F9" w:rsidRPr="00DD4596">
        <w:t xml:space="preserve">(e.g., with every organisational dollar invested into organisational wellbeing providing a return of approximately three to five: </w:t>
      </w:r>
      <w:proofErr w:type="spellStart"/>
      <w:r w:rsidR="001E22F9" w:rsidRPr="00DD4596">
        <w:t>Rath</w:t>
      </w:r>
      <w:proofErr w:type="spellEnd"/>
      <w:r w:rsidR="001E22F9" w:rsidRPr="00DD4596">
        <w:t xml:space="preserve"> &amp; Harter, 2010), and </w:t>
      </w:r>
      <w:r w:rsidR="0086096C">
        <w:t xml:space="preserve">that </w:t>
      </w:r>
      <w:r w:rsidR="001E22F9" w:rsidRPr="00DD4596">
        <w:t xml:space="preserve">wellbeing in education </w:t>
      </w:r>
      <w:r w:rsidR="00514A24" w:rsidRPr="00DD4596">
        <w:t xml:space="preserve">is </w:t>
      </w:r>
      <w:r w:rsidR="001E22F9" w:rsidRPr="00DD4596">
        <w:t>beneficial (</w:t>
      </w:r>
      <w:r w:rsidR="00514A24" w:rsidRPr="00DD4596">
        <w:t xml:space="preserve">e.g., students who use their </w:t>
      </w:r>
      <w:r w:rsidR="00AB7C95" w:rsidRPr="00DD4596">
        <w:t>character strengths more</w:t>
      </w:r>
      <w:r w:rsidR="00514A24" w:rsidRPr="00DD4596">
        <w:t xml:space="preserve"> report more engagement with their learning and intrinsic motivation to learn: see</w:t>
      </w:r>
      <w:r w:rsidR="001E22F9" w:rsidRPr="00DD4596">
        <w:t xml:space="preserve"> Jarden &amp; Jarden, 2015), </w:t>
      </w:r>
      <w:r w:rsidR="00075903" w:rsidRPr="00DD4596">
        <w:t xml:space="preserve">the question then becomes </w:t>
      </w:r>
      <w:r w:rsidR="00174BB2" w:rsidRPr="00DD4596">
        <w:t>how</w:t>
      </w:r>
      <w:r w:rsidR="00075903" w:rsidRPr="00DD4596">
        <w:t xml:space="preserve"> to cultivate and sustain wellbeing</w:t>
      </w:r>
      <w:r w:rsidR="001E22F9" w:rsidRPr="00DD4596">
        <w:t xml:space="preserve"> in schools and organisations</w:t>
      </w:r>
      <w:r w:rsidR="00075903" w:rsidRPr="00DD4596">
        <w:t xml:space="preserve">. </w:t>
      </w:r>
    </w:p>
    <w:p w14:paraId="7AE21269" w14:textId="77777777" w:rsidR="001E22F9" w:rsidRPr="00DD4596" w:rsidRDefault="001E22F9" w:rsidP="0086096C">
      <w:pPr>
        <w:jc w:val="both"/>
      </w:pPr>
      <w:r w:rsidRPr="00DD4596">
        <w:t>At present</w:t>
      </w:r>
      <w:r w:rsidR="00B43837" w:rsidRPr="00DD4596">
        <w:t>, arguably,</w:t>
      </w:r>
      <w:r w:rsidRPr="00DD4596">
        <w:t xml:space="preserve"> much of the emphasis and work to improve wellbeing focuses on individuals</w:t>
      </w:r>
      <w:r w:rsidR="00EC6D9D">
        <w:t>,</w:t>
      </w:r>
      <w:r w:rsidRPr="00DD4596">
        <w:t xml:space="preserve"> in schools </w:t>
      </w:r>
      <w:r w:rsidR="00FE42C5" w:rsidRPr="00DD4596">
        <w:t xml:space="preserve">on </w:t>
      </w:r>
      <w:r w:rsidRPr="00DD4596">
        <w:t xml:space="preserve">students or teachers, or both (Norrish, 2015), </w:t>
      </w:r>
      <w:r w:rsidR="00EC6D9D">
        <w:t>and</w:t>
      </w:r>
      <w:r w:rsidRPr="00DD4596">
        <w:t xml:space="preserve"> in organisations </w:t>
      </w:r>
      <w:r w:rsidR="00FE42C5" w:rsidRPr="00DD4596">
        <w:t xml:space="preserve">on </w:t>
      </w:r>
      <w:r w:rsidRPr="00DD4596">
        <w:t xml:space="preserve">employees (Lewis, 2011). </w:t>
      </w:r>
      <w:proofErr w:type="gramStart"/>
      <w:r w:rsidRPr="00DD4596">
        <w:t>Therefor</w:t>
      </w:r>
      <w:r w:rsidR="00514A24" w:rsidRPr="00DD4596">
        <w:t>e</w:t>
      </w:r>
      <w:proofErr w:type="gramEnd"/>
      <w:r w:rsidR="00AB7C95" w:rsidRPr="00DD4596">
        <w:t xml:space="preserve"> it is timely to</w:t>
      </w:r>
      <w:r w:rsidRPr="00DD4596">
        <w:t xml:space="preserve"> introduce and outline a new </w:t>
      </w:r>
      <w:r w:rsidR="00FE42C5" w:rsidRPr="00DD4596">
        <w:t xml:space="preserve">more expansive </w:t>
      </w:r>
      <w:r w:rsidRPr="00DD4596">
        <w:t>framework,</w:t>
      </w:r>
      <w:r w:rsidR="0086096C">
        <w:t xml:space="preserve"> the Me, We, Us F</w:t>
      </w:r>
      <w:r w:rsidRPr="00DD4596">
        <w:t>ramework</w:t>
      </w:r>
      <w:r w:rsidR="00FE42C5" w:rsidRPr="00DD4596">
        <w:t xml:space="preserve"> (</w:t>
      </w:r>
      <w:proofErr w:type="spellStart"/>
      <w:r w:rsidR="00FE42C5" w:rsidRPr="00DD4596">
        <w:t>MWUF</w:t>
      </w:r>
      <w:proofErr w:type="spellEnd"/>
      <w:r w:rsidR="00FE42C5" w:rsidRPr="00DD4596">
        <w:t>)</w:t>
      </w:r>
      <w:r w:rsidRPr="00DD4596">
        <w:t xml:space="preserve">, for </w:t>
      </w:r>
      <w:r w:rsidR="00514A24" w:rsidRPr="00DD4596">
        <w:t xml:space="preserve">guiding the implementation of wellbeing programmes and for </w:t>
      </w:r>
      <w:r w:rsidRPr="00DD4596">
        <w:t>conceptually evaluating positive education and organisational wellbeing research</w:t>
      </w:r>
      <w:r w:rsidR="00FE42C5" w:rsidRPr="00DD4596">
        <w:t xml:space="preserve">. </w:t>
      </w:r>
    </w:p>
    <w:p w14:paraId="4DE9375C" w14:textId="77777777" w:rsidR="001E22F9" w:rsidRPr="00DD4596" w:rsidRDefault="001E22F9" w:rsidP="0086096C">
      <w:pPr>
        <w:spacing w:after="0"/>
        <w:jc w:val="both"/>
        <w:rPr>
          <w:b/>
        </w:rPr>
      </w:pPr>
      <w:r w:rsidRPr="00DD4596">
        <w:rPr>
          <w:b/>
        </w:rPr>
        <w:t xml:space="preserve">The ‘Me, We, Us’ Framework </w:t>
      </w:r>
    </w:p>
    <w:p w14:paraId="06FDAFF3" w14:textId="77777777" w:rsidR="001E22F9" w:rsidRPr="00DD4596" w:rsidRDefault="001E22F9" w:rsidP="0086096C">
      <w:pPr>
        <w:jc w:val="both"/>
      </w:pPr>
      <w:r w:rsidRPr="00DD4596">
        <w:t xml:space="preserve">When focusing specifically on organisational or </w:t>
      </w:r>
      <w:r w:rsidR="00FE42C5" w:rsidRPr="00DD4596">
        <w:t>educational</w:t>
      </w:r>
      <w:r w:rsidRPr="00DD4596">
        <w:t xml:space="preserve"> wellbeing, wellbeing assessments and programmes can happen at three distinct levels regardless of </w:t>
      </w:r>
      <w:r w:rsidR="00174BB2" w:rsidRPr="00DD4596">
        <w:t xml:space="preserve">school or </w:t>
      </w:r>
      <w:r w:rsidRPr="00DD4596">
        <w:t>organisational structure or size. These three levels include</w:t>
      </w:r>
      <w:r w:rsidR="00514A24" w:rsidRPr="00DD4596">
        <w:t xml:space="preserve"> the individual level (M</w:t>
      </w:r>
      <w:r w:rsidRPr="00DD4596">
        <w:t>e), group level (</w:t>
      </w:r>
      <w:r w:rsidR="00514A24" w:rsidRPr="00DD4596">
        <w:t>W</w:t>
      </w:r>
      <w:r w:rsidRPr="00DD4596">
        <w:t>e), and the organisational level (</w:t>
      </w:r>
      <w:r w:rsidR="00514A24" w:rsidRPr="00DD4596">
        <w:t>U</w:t>
      </w:r>
      <w:r w:rsidRPr="00DD4596">
        <w:t>s), as depicted in Figure 1.</w:t>
      </w:r>
    </w:p>
    <w:p w14:paraId="4D53A37E" w14:textId="77777777" w:rsidR="001E22F9" w:rsidRPr="00DD4596" w:rsidRDefault="001E22F9" w:rsidP="0086096C">
      <w:pPr>
        <w:jc w:val="center"/>
      </w:pPr>
      <w:r w:rsidRPr="00DD4596">
        <w:rPr>
          <w:noProof/>
          <w:lang w:eastAsia="en-NZ"/>
        </w:rPr>
        <w:drawing>
          <wp:inline distT="0" distB="0" distL="0" distR="0" wp14:anchorId="0E87277D" wp14:editId="7202ACD7">
            <wp:extent cx="3064793" cy="2800350"/>
            <wp:effectExtent l="0" t="0" r="2540" b="0"/>
            <wp:docPr id="2" name="Picture 2" descr="C:\Users\Aaron\Dropbox\Aarons Publications\CHAPTER Positive psycholgical assessment in the workplace\Me We 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ropbox\Aarons Publications\CHAPTER Positive psycholgical assessment in the workplace\Me We 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01" cy="28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E4AE" w14:textId="77777777" w:rsidR="001E22F9" w:rsidRPr="00DD4596" w:rsidRDefault="001E22F9" w:rsidP="0086096C">
      <w:pPr>
        <w:jc w:val="both"/>
      </w:pPr>
      <w:r w:rsidRPr="00DD4596">
        <w:t xml:space="preserve">Figure 1. Me, We, and Us levels of wellbeing intervention. </w:t>
      </w:r>
    </w:p>
    <w:p w14:paraId="3C589AC3" w14:textId="77777777" w:rsidR="00B43837" w:rsidRPr="00DD4596" w:rsidRDefault="001E22F9" w:rsidP="0086096C">
      <w:pPr>
        <w:jc w:val="both"/>
      </w:pPr>
      <w:r w:rsidRPr="00DD4596">
        <w:t>Individual level wellbeing initiatives include strategies and tasks that employees</w:t>
      </w:r>
      <w:r w:rsidR="00F25AC6" w:rsidRPr="00DD4596">
        <w:t>, teachers or students</w:t>
      </w:r>
      <w:r w:rsidRPr="00DD4596">
        <w:t xml:space="preserve"> can do by themselves, such as learning about and utilising their stren</w:t>
      </w:r>
      <w:r w:rsidR="00DD4596" w:rsidRPr="00DD4596">
        <w:t>gths mindfully</w:t>
      </w:r>
      <w:r w:rsidRPr="00DD4596">
        <w:t xml:space="preserve"> or undertaking a mindfulness programme (</w:t>
      </w:r>
      <w:proofErr w:type="spellStart"/>
      <w:r w:rsidR="00DD4596" w:rsidRPr="00DD4596">
        <w:t>Niemiec</w:t>
      </w:r>
      <w:proofErr w:type="spellEnd"/>
      <w:r w:rsidR="00DD4596" w:rsidRPr="00DD4596">
        <w:t>, 2013</w:t>
      </w:r>
      <w:r w:rsidRPr="00DD4596">
        <w:t xml:space="preserve">). </w:t>
      </w:r>
      <w:r w:rsidR="00FE42C5" w:rsidRPr="00DD4596">
        <w:t>Although the limits to which students can undertake such programme</w:t>
      </w:r>
      <w:r w:rsidR="006B5B1E" w:rsidRPr="00DD4596">
        <w:t>s</w:t>
      </w:r>
      <w:r w:rsidR="00FE42C5" w:rsidRPr="00DD4596">
        <w:t xml:space="preserve"> unassisted are unknown (</w:t>
      </w:r>
      <w:r w:rsidR="00514A24" w:rsidRPr="00DD4596">
        <w:t>i.e.,</w:t>
      </w:r>
      <w:r w:rsidR="00FE42C5" w:rsidRPr="00DD4596">
        <w:t xml:space="preserve"> down to which age can a student follow the instructions of a mindfulness </w:t>
      </w:r>
      <w:r w:rsidR="00174BB2" w:rsidRPr="00DD4596">
        <w:t xml:space="preserve">or strengths </w:t>
      </w:r>
      <w:r w:rsidR="00FE42C5" w:rsidRPr="00DD4596">
        <w:t>programme</w:t>
      </w:r>
      <w:r w:rsidR="00151C46" w:rsidRPr="00DD4596">
        <w:t xml:space="preserve"> unassisted</w:t>
      </w:r>
      <w:r w:rsidR="00FE42C5" w:rsidRPr="00DD4596">
        <w:t>?), such ‘M</w:t>
      </w:r>
      <w:r w:rsidRPr="00DD4596">
        <w:t xml:space="preserve">e’ initiatives </w:t>
      </w:r>
      <w:r w:rsidR="00514A24" w:rsidRPr="00DD4596">
        <w:t xml:space="preserve">largely </w:t>
      </w:r>
      <w:r w:rsidRPr="00DD4596">
        <w:t xml:space="preserve">do not require the involvement of others within the </w:t>
      </w:r>
      <w:r w:rsidR="00174BB2" w:rsidRPr="00DD4596">
        <w:t xml:space="preserve">school or </w:t>
      </w:r>
      <w:r w:rsidRPr="00DD4596">
        <w:t xml:space="preserve">organisation. </w:t>
      </w:r>
    </w:p>
    <w:p w14:paraId="2E36037B" w14:textId="77777777" w:rsidR="00B43837" w:rsidRPr="00DD4596" w:rsidRDefault="001E22F9" w:rsidP="0086096C">
      <w:pPr>
        <w:jc w:val="both"/>
      </w:pPr>
      <w:r w:rsidRPr="00DD4596">
        <w:t>Group level wellbeing initiatives include strat</w:t>
      </w:r>
      <w:r w:rsidR="00FE42C5" w:rsidRPr="00DD4596">
        <w:t xml:space="preserve">egies and tasks that involve the individual </w:t>
      </w:r>
      <w:r w:rsidRPr="00DD4596">
        <w:t xml:space="preserve">working on their wellbeing with </w:t>
      </w:r>
      <w:r w:rsidR="00174BB2" w:rsidRPr="00DD4596">
        <w:t xml:space="preserve">at least </w:t>
      </w:r>
      <w:r w:rsidR="00FE42C5" w:rsidRPr="00DD4596">
        <w:t xml:space="preserve">one other person that they are directly in contact with on a regular </w:t>
      </w:r>
      <w:r w:rsidR="00514A24" w:rsidRPr="00DD4596">
        <w:t>basis</w:t>
      </w:r>
      <w:r w:rsidR="00FE42C5" w:rsidRPr="00DD4596">
        <w:t>. For example, for employees</w:t>
      </w:r>
      <w:r w:rsidR="00514A24" w:rsidRPr="00DD4596">
        <w:t xml:space="preserve"> and teachers</w:t>
      </w:r>
      <w:r w:rsidR="00FE42C5" w:rsidRPr="00DD4596">
        <w:t xml:space="preserve"> this would be </w:t>
      </w:r>
      <w:r w:rsidRPr="00DD4596">
        <w:t xml:space="preserve">either their manager, their direct team, or other employees </w:t>
      </w:r>
      <w:r w:rsidR="00514A24" w:rsidRPr="00DD4596">
        <w:t>and teachers with whom</w:t>
      </w:r>
      <w:r w:rsidRPr="00DD4596">
        <w:t xml:space="preserve"> they are in frequent contact with in the work setting. </w:t>
      </w:r>
      <w:r w:rsidR="00FE42C5" w:rsidRPr="00DD4596">
        <w:t xml:space="preserve">For </w:t>
      </w:r>
      <w:proofErr w:type="gramStart"/>
      <w:r w:rsidR="00FE42C5" w:rsidRPr="00DD4596">
        <w:t>students</w:t>
      </w:r>
      <w:proofErr w:type="gramEnd"/>
      <w:r w:rsidR="00FE42C5" w:rsidRPr="00DD4596">
        <w:t xml:space="preserve"> this would be their teachers</w:t>
      </w:r>
      <w:r w:rsidR="00174BB2" w:rsidRPr="00DD4596">
        <w:t>,</w:t>
      </w:r>
      <w:r w:rsidR="00FE42C5" w:rsidRPr="00DD4596">
        <w:t xml:space="preserve"> </w:t>
      </w:r>
      <w:r w:rsidR="00174BB2" w:rsidRPr="00DD4596">
        <w:t xml:space="preserve">other </w:t>
      </w:r>
      <w:r w:rsidR="00FE42C5" w:rsidRPr="00DD4596">
        <w:t>school staff</w:t>
      </w:r>
      <w:r w:rsidR="00174BB2" w:rsidRPr="00DD4596">
        <w:t xml:space="preserve">, </w:t>
      </w:r>
      <w:r w:rsidR="00B45F59">
        <w:t xml:space="preserve">parents, </w:t>
      </w:r>
      <w:r w:rsidR="00174BB2" w:rsidRPr="00DD4596">
        <w:t>or classmates</w:t>
      </w:r>
      <w:r w:rsidR="00FE42C5" w:rsidRPr="00DD4596">
        <w:t>. The</w:t>
      </w:r>
      <w:r w:rsidRPr="00DD4596">
        <w:t xml:space="preserve"> activities </w:t>
      </w:r>
      <w:r w:rsidR="00FE42C5" w:rsidRPr="00DD4596">
        <w:t xml:space="preserve">at the group </w:t>
      </w:r>
      <w:r w:rsidR="00514A24" w:rsidRPr="00DD4596">
        <w:t xml:space="preserve">level </w:t>
      </w:r>
      <w:r w:rsidR="00151C46" w:rsidRPr="00DD4596">
        <w:t xml:space="preserve">are either in a one-to-one </w:t>
      </w:r>
      <w:r w:rsidR="00151C46" w:rsidRPr="00DD4596">
        <w:lastRenderedPageBreak/>
        <w:t>format</w:t>
      </w:r>
      <w:r w:rsidR="00B45F59">
        <w:t>,</w:t>
      </w:r>
      <w:r w:rsidR="00151C46" w:rsidRPr="00DD4596">
        <w:t xml:space="preserve"> or</w:t>
      </w:r>
      <w:r w:rsidRPr="00DD4596">
        <w:t xml:space="preserve"> have influence on a small group or are undertaken in a group format</w:t>
      </w:r>
      <w:r w:rsidR="00151C46" w:rsidRPr="00DD4596">
        <w:t>,</w:t>
      </w:r>
      <w:r w:rsidR="00FE42C5" w:rsidRPr="00DD4596">
        <w:t xml:space="preserve"> </w:t>
      </w:r>
      <w:r w:rsidRPr="00DD4596">
        <w:t xml:space="preserve">and cannot be undertaken by </w:t>
      </w:r>
      <w:r w:rsidR="00FE42C5" w:rsidRPr="00DD4596">
        <w:t>individuals</w:t>
      </w:r>
      <w:r w:rsidRPr="00DD4596">
        <w:t xml:space="preserve"> themselves as they require the cooperation and input from others</w:t>
      </w:r>
      <w:r w:rsidR="00FE42C5" w:rsidRPr="00DD4596">
        <w:t>. F</w:t>
      </w:r>
      <w:r w:rsidRPr="00DD4596">
        <w:t>or example</w:t>
      </w:r>
      <w:r w:rsidR="00FE42C5" w:rsidRPr="00DD4596">
        <w:t xml:space="preserve">, for employees, </w:t>
      </w:r>
      <w:r w:rsidR="006B5B1E" w:rsidRPr="00DD4596">
        <w:t>with</w:t>
      </w:r>
      <w:r w:rsidRPr="00DD4596">
        <w:t xml:space="preserve"> the employee’s manager or team members</w:t>
      </w:r>
      <w:r w:rsidR="00FE42C5" w:rsidRPr="00DD4596">
        <w:t xml:space="preserve">, or for students, </w:t>
      </w:r>
      <w:r w:rsidR="006B5B1E" w:rsidRPr="00DD4596">
        <w:t>with</w:t>
      </w:r>
      <w:r w:rsidR="00FE42C5" w:rsidRPr="00DD4596">
        <w:t xml:space="preserve"> their teachers</w:t>
      </w:r>
      <w:r w:rsidR="00174BB2" w:rsidRPr="00DD4596">
        <w:t>,</w:t>
      </w:r>
      <w:r w:rsidR="00FE42C5" w:rsidRPr="00DD4596">
        <w:t xml:space="preserve"> other school staff</w:t>
      </w:r>
      <w:r w:rsidR="00174BB2" w:rsidRPr="00DD4596">
        <w:t xml:space="preserve"> (e.g., guidance counsellors)</w:t>
      </w:r>
      <w:r w:rsidR="00B45F59">
        <w:t>, parents</w:t>
      </w:r>
      <w:r w:rsidR="00174BB2" w:rsidRPr="00DD4596">
        <w:t xml:space="preserve"> or classmates.</w:t>
      </w:r>
      <w:r w:rsidR="00FE42C5" w:rsidRPr="00DD4596">
        <w:t xml:space="preserve"> Examples of ‘W</w:t>
      </w:r>
      <w:r w:rsidRPr="00DD4596">
        <w:t xml:space="preserve">e’ initiatives </w:t>
      </w:r>
      <w:r w:rsidR="00FE42C5" w:rsidRPr="00DD4596">
        <w:t xml:space="preserve">for employees and teachers </w:t>
      </w:r>
      <w:r w:rsidRPr="00DD4596">
        <w:t>include strategies and tasks such as job crafting (</w:t>
      </w:r>
      <w:proofErr w:type="spellStart"/>
      <w:r w:rsidRPr="00DD4596">
        <w:t>Wrzesniewski</w:t>
      </w:r>
      <w:proofErr w:type="spellEnd"/>
      <w:r w:rsidRPr="00DD4596">
        <w:t xml:space="preserve">, 2014) or building high quality connections (Dutton &amp; </w:t>
      </w:r>
      <w:proofErr w:type="spellStart"/>
      <w:r w:rsidRPr="00DD4596">
        <w:t>Heaphy</w:t>
      </w:r>
      <w:proofErr w:type="spellEnd"/>
      <w:r w:rsidRPr="00DD4596">
        <w:t>, 2003)</w:t>
      </w:r>
      <w:r w:rsidR="00FE42C5" w:rsidRPr="00DD4596">
        <w:t xml:space="preserve">, and for </w:t>
      </w:r>
      <w:proofErr w:type="gramStart"/>
      <w:r w:rsidR="00FE42C5" w:rsidRPr="00DD4596">
        <w:t>students</w:t>
      </w:r>
      <w:proofErr w:type="gramEnd"/>
      <w:r w:rsidR="00FE42C5" w:rsidRPr="00DD4596">
        <w:t xml:space="preserve"> strategies and tasks such as </w:t>
      </w:r>
      <w:r w:rsidR="00174BB2" w:rsidRPr="00DD4596">
        <w:t xml:space="preserve">delivering </w:t>
      </w:r>
      <w:r w:rsidR="006B5B1E" w:rsidRPr="00DD4596">
        <w:t xml:space="preserve">gratitude </w:t>
      </w:r>
      <w:r w:rsidR="00514A24" w:rsidRPr="00DD4596">
        <w:t xml:space="preserve">letters </w:t>
      </w:r>
      <w:r w:rsidR="00174BB2" w:rsidRPr="00DD4596">
        <w:t xml:space="preserve">to favourite teachers </w:t>
      </w:r>
      <w:r w:rsidR="00514A24" w:rsidRPr="00DD4596">
        <w:t>(</w:t>
      </w:r>
      <w:r w:rsidR="00151C46" w:rsidRPr="00DD4596">
        <w:t>Norrish, 2015</w:t>
      </w:r>
      <w:r w:rsidR="00514A24" w:rsidRPr="00DD4596">
        <w:t>)</w:t>
      </w:r>
      <w:r w:rsidRPr="00DD4596">
        <w:t xml:space="preserve">. </w:t>
      </w:r>
    </w:p>
    <w:p w14:paraId="69305AF3" w14:textId="77777777" w:rsidR="00B43837" w:rsidRPr="00DD4596" w:rsidRDefault="001E22F9" w:rsidP="0086096C">
      <w:pPr>
        <w:jc w:val="both"/>
      </w:pPr>
      <w:r w:rsidRPr="00DD4596">
        <w:t xml:space="preserve">Organisational </w:t>
      </w:r>
      <w:r w:rsidR="00FE42C5" w:rsidRPr="00DD4596">
        <w:t xml:space="preserve">and whole school </w:t>
      </w:r>
      <w:r w:rsidRPr="00DD4596">
        <w:t>level wellbeing initiatives include strategies and tasks that aim to have an impact over the whole of the organisation</w:t>
      </w:r>
      <w:r w:rsidR="00FE42C5" w:rsidRPr="00DD4596">
        <w:t xml:space="preserve"> or school</w:t>
      </w:r>
      <w:r w:rsidR="00174BB2" w:rsidRPr="00DD4596">
        <w:t xml:space="preserve"> community. </w:t>
      </w:r>
      <w:r w:rsidR="00FE42C5" w:rsidRPr="00DD4596">
        <w:t>Examples of ‘U</w:t>
      </w:r>
      <w:r w:rsidRPr="00DD4596">
        <w:t xml:space="preserve">s’ initiatives </w:t>
      </w:r>
      <w:r w:rsidR="00FE42C5" w:rsidRPr="00DD4596">
        <w:t xml:space="preserve">for organisations and schools </w:t>
      </w:r>
      <w:r w:rsidRPr="00DD4596">
        <w:t>include strategies and tasks such as creating an organisational wellbeing policy (</w:t>
      </w:r>
      <w:proofErr w:type="spellStart"/>
      <w:r w:rsidRPr="00DD4596">
        <w:t>HAPIA</w:t>
      </w:r>
      <w:proofErr w:type="spellEnd"/>
      <w:r w:rsidRPr="00DD4596">
        <w:t>, 2009)</w:t>
      </w:r>
      <w:r w:rsidR="00B45F59">
        <w:t xml:space="preserve"> or framework</w:t>
      </w:r>
      <w:r w:rsidRPr="00DD4596">
        <w:t xml:space="preserve">, directing resources towards one-off or smaller scale wellbeing initiatives, or whole of organisation wellbeing assessments or </w:t>
      </w:r>
      <w:r w:rsidR="00C73539" w:rsidRPr="00DD4596">
        <w:t>programmes</w:t>
      </w:r>
      <w:r w:rsidRPr="00DD4596">
        <w:t xml:space="preserve"> such as Appreciative Inquiry summits (</w:t>
      </w:r>
      <w:proofErr w:type="spellStart"/>
      <w:r w:rsidRPr="00DD4596">
        <w:t>Cooperrider</w:t>
      </w:r>
      <w:proofErr w:type="spellEnd"/>
      <w:r w:rsidRPr="00DD4596">
        <w:t xml:space="preserve"> &amp; Whitney, 2005). </w:t>
      </w:r>
    </w:p>
    <w:p w14:paraId="7F1E113D" w14:textId="77777777" w:rsidR="001E22F9" w:rsidRPr="00DD4596" w:rsidRDefault="001E22F9" w:rsidP="0086096C">
      <w:pPr>
        <w:jc w:val="both"/>
      </w:pPr>
      <w:r w:rsidRPr="00DD4596">
        <w:t>Additionally, t</w:t>
      </w:r>
      <w:r w:rsidR="00C73539" w:rsidRPr="00DD4596">
        <w:t>hese levels of M</w:t>
      </w:r>
      <w:r w:rsidRPr="00DD4596">
        <w:t xml:space="preserve">e, </w:t>
      </w:r>
      <w:r w:rsidR="00C73539" w:rsidRPr="00DD4596">
        <w:t>W</w:t>
      </w:r>
      <w:r w:rsidRPr="00DD4596">
        <w:t xml:space="preserve">e, and </w:t>
      </w:r>
      <w:r w:rsidR="00C73539" w:rsidRPr="00DD4596">
        <w:t>U</w:t>
      </w:r>
      <w:r w:rsidRPr="00DD4596">
        <w:t>s can also be integrated</w:t>
      </w:r>
      <w:r w:rsidR="00882523" w:rsidRPr="00DD4596">
        <w:t xml:space="preserve"> for maximal effect</w:t>
      </w:r>
      <w:r w:rsidRPr="00DD4596">
        <w:t xml:space="preserve">. For example, </w:t>
      </w:r>
      <w:r w:rsidR="00C73539" w:rsidRPr="00DD4596">
        <w:t>in an organisational setting an employee (M</w:t>
      </w:r>
      <w:r w:rsidRPr="00DD4596">
        <w:t xml:space="preserve">e) can choose to </w:t>
      </w:r>
      <w:r w:rsidR="006B5B1E" w:rsidRPr="00DD4596">
        <w:t xml:space="preserve">identify and </w:t>
      </w:r>
      <w:r w:rsidRPr="00DD4596">
        <w:t>work on their strengths, a team (</w:t>
      </w:r>
      <w:r w:rsidR="00C73539" w:rsidRPr="00DD4596">
        <w:t>W</w:t>
      </w:r>
      <w:r w:rsidRPr="00DD4596">
        <w:t xml:space="preserve">e) can choose </w:t>
      </w:r>
      <w:r w:rsidR="00174BB2" w:rsidRPr="00DD4596">
        <w:t>to</w:t>
      </w:r>
      <w:r w:rsidRPr="00DD4596">
        <w:t xml:space="preserve"> focus on team members strengths in the deployment of team projects, and the organisation (</w:t>
      </w:r>
      <w:r w:rsidR="00C73539" w:rsidRPr="00DD4596">
        <w:t>U</w:t>
      </w:r>
      <w:r w:rsidRPr="00DD4596">
        <w:t xml:space="preserve">s) can choose to invest in </w:t>
      </w:r>
      <w:r w:rsidR="00882523" w:rsidRPr="00DD4596">
        <w:t xml:space="preserve">the cost of </w:t>
      </w:r>
      <w:r w:rsidRPr="00DD4596">
        <w:t>a strengths programme for all employees</w:t>
      </w:r>
      <w:r w:rsidR="00882523" w:rsidRPr="00DD4596">
        <w:t>,</w:t>
      </w:r>
      <w:r w:rsidR="00C73539" w:rsidRPr="00DD4596">
        <w:t xml:space="preserve"> or focus on combined organisational strengths during an Appreciative Inquiry summit</w:t>
      </w:r>
      <w:r w:rsidRPr="00DD4596">
        <w:t xml:space="preserve">. </w:t>
      </w:r>
      <w:r w:rsidR="00882523" w:rsidRPr="00DD4596">
        <w:t>H</w:t>
      </w:r>
      <w:r w:rsidR="00C73539" w:rsidRPr="00DD4596">
        <w:t>ow exactly these levels are integrated, and what possibilities for integration exist, is yet to be investigated</w:t>
      </w:r>
      <w:r w:rsidR="006B5B1E" w:rsidRPr="00DD4596">
        <w:t>, so is largely unknown</w:t>
      </w:r>
      <w:r w:rsidR="00174BB2" w:rsidRPr="00DD4596">
        <w:t xml:space="preserve">. For example, a question </w:t>
      </w:r>
      <w:r w:rsidR="006B5B1E" w:rsidRPr="00DD4596">
        <w:t xml:space="preserve">from a school or organisation </w:t>
      </w:r>
      <w:r w:rsidR="00174BB2" w:rsidRPr="00DD4596">
        <w:t xml:space="preserve">might be “should we start at the Me level, then </w:t>
      </w:r>
      <w:r w:rsidR="006B5B1E" w:rsidRPr="00DD4596">
        <w:t xml:space="preserve">progress to </w:t>
      </w:r>
      <w:r w:rsidR="00174BB2" w:rsidRPr="00DD4596">
        <w:t>the We level, and then progress to the Us level, or should we do it the other way around?”</w:t>
      </w:r>
      <w:r w:rsidR="00DF17A0" w:rsidRPr="00DD4596">
        <w:t>,</w:t>
      </w:r>
      <w:r w:rsidR="00174BB2" w:rsidRPr="00DD4596">
        <w:t xml:space="preserve"> or</w:t>
      </w:r>
      <w:r w:rsidR="006B5B1E" w:rsidRPr="00DD4596">
        <w:t xml:space="preserve"> it could be</w:t>
      </w:r>
      <w:r w:rsidR="00174BB2" w:rsidRPr="00DD4596">
        <w:t xml:space="preserve"> “should we start at all three levels simultaneously?”. </w:t>
      </w:r>
      <w:r w:rsidR="00DF17A0" w:rsidRPr="00DD4596">
        <w:t>With the prospect of such integration</w:t>
      </w:r>
      <w:r w:rsidR="00B45F59">
        <w:t xml:space="preserve"> and answers to such questions unknown</w:t>
      </w:r>
      <w:r w:rsidR="00DF17A0" w:rsidRPr="00DD4596">
        <w:t>, t</w:t>
      </w:r>
      <w:r w:rsidR="00EF66C8" w:rsidRPr="00DD4596">
        <w:t xml:space="preserve">herein lies great possibility to increase organisational and educational </w:t>
      </w:r>
      <w:r w:rsidR="00882523" w:rsidRPr="00DD4596">
        <w:t xml:space="preserve">performance and </w:t>
      </w:r>
      <w:r w:rsidR="00EF66C8" w:rsidRPr="00DD4596">
        <w:t>flourishing</w:t>
      </w:r>
      <w:r w:rsidR="00C73539" w:rsidRPr="00DD4596">
        <w:t xml:space="preserve">. </w:t>
      </w:r>
    </w:p>
    <w:p w14:paraId="3F883FC1" w14:textId="77777777" w:rsidR="00174BB2" w:rsidRPr="00DD4596" w:rsidRDefault="00174BB2" w:rsidP="0086096C">
      <w:pPr>
        <w:jc w:val="both"/>
        <w:rPr>
          <w:b/>
        </w:rPr>
      </w:pPr>
      <w:r w:rsidRPr="00DD4596">
        <w:rPr>
          <w:b/>
        </w:rPr>
        <w:t xml:space="preserve">Possible </w:t>
      </w:r>
      <w:proofErr w:type="spellStart"/>
      <w:r w:rsidR="00DF17A0" w:rsidRPr="00DD4596">
        <w:rPr>
          <w:b/>
        </w:rPr>
        <w:t>MWUF</w:t>
      </w:r>
      <w:proofErr w:type="spellEnd"/>
      <w:r w:rsidR="00DF17A0" w:rsidRPr="00DD4596">
        <w:rPr>
          <w:b/>
        </w:rPr>
        <w:t xml:space="preserve"> </w:t>
      </w:r>
      <w:r w:rsidRPr="00DD4596">
        <w:rPr>
          <w:b/>
        </w:rPr>
        <w:t>benefits</w:t>
      </w:r>
    </w:p>
    <w:p w14:paraId="6902ACD9" w14:textId="77777777" w:rsidR="001E22F9" w:rsidRPr="00DD4596" w:rsidRDefault="006B5B1E" w:rsidP="0086096C">
      <w:pPr>
        <w:jc w:val="both"/>
      </w:pPr>
      <w:proofErr w:type="gramStart"/>
      <w:r w:rsidRPr="00DD4596">
        <w:t>O</w:t>
      </w:r>
      <w:r w:rsidR="001E22F9" w:rsidRPr="00DD4596">
        <w:t>n the whole</w:t>
      </w:r>
      <w:proofErr w:type="gramEnd"/>
      <w:r w:rsidR="001E22F9" w:rsidRPr="00DD4596">
        <w:t xml:space="preserve">, at all </w:t>
      </w:r>
      <w:r w:rsidRPr="00DD4596">
        <w:t xml:space="preserve">three </w:t>
      </w:r>
      <w:r w:rsidR="001E22F9" w:rsidRPr="00DD4596">
        <w:t xml:space="preserve">levels of </w:t>
      </w:r>
      <w:r w:rsidR="00EF66C8" w:rsidRPr="00DD4596">
        <w:t>M</w:t>
      </w:r>
      <w:r w:rsidR="001E22F9" w:rsidRPr="00DD4596">
        <w:t xml:space="preserve">e, </w:t>
      </w:r>
      <w:r w:rsidR="00EF66C8" w:rsidRPr="00DD4596">
        <w:t>W</w:t>
      </w:r>
      <w:r w:rsidR="001E22F9" w:rsidRPr="00DD4596">
        <w:t xml:space="preserve">e and </w:t>
      </w:r>
      <w:r w:rsidR="00EF66C8" w:rsidRPr="00DD4596">
        <w:t>U</w:t>
      </w:r>
      <w:r w:rsidR="001E22F9" w:rsidRPr="00DD4596">
        <w:t xml:space="preserve">s, high wellbeing from a positive psychology perspective is about </w:t>
      </w:r>
      <w:r w:rsidR="00EF66C8" w:rsidRPr="00DD4596">
        <w:t>individuals</w:t>
      </w:r>
      <w:r w:rsidR="001E22F9" w:rsidRPr="00DD4596">
        <w:t xml:space="preserve"> </w:t>
      </w:r>
      <w:r w:rsidR="00882523" w:rsidRPr="00DD4596">
        <w:t xml:space="preserve">(students, teachers, employees) </w:t>
      </w:r>
      <w:r w:rsidR="001E22F9" w:rsidRPr="00DD4596">
        <w:t>and organisations shifting their perspective from predominately focusing on what is wrong, to building on what is going right and working</w:t>
      </w:r>
      <w:r w:rsidR="00BD1126">
        <w:t>,</w:t>
      </w:r>
      <w:r w:rsidR="001E22F9" w:rsidRPr="00DD4596">
        <w:t xml:space="preserve"> to capitalising on the good and building and seeding the enabling conditions for high wellbeing (Jarden &amp; Jarden, 2015). </w:t>
      </w:r>
      <w:r w:rsidR="00EF66C8" w:rsidRPr="00DD4596">
        <w:t>W</w:t>
      </w:r>
      <w:r w:rsidR="001E22F9" w:rsidRPr="00DD4596">
        <w:t xml:space="preserve">ellbeing programmes across these three levels are about helping </w:t>
      </w:r>
      <w:r w:rsidR="00EF66C8" w:rsidRPr="00DD4596">
        <w:t>individuals</w:t>
      </w:r>
      <w:r w:rsidR="001E22F9" w:rsidRPr="00DD4596">
        <w:t xml:space="preserve"> to use their strengths, enhance their relationships, and find more meaning and engagement at work </w:t>
      </w:r>
      <w:r w:rsidR="00EF66C8" w:rsidRPr="00DD4596">
        <w:t xml:space="preserve">or school </w:t>
      </w:r>
      <w:r w:rsidR="001E22F9" w:rsidRPr="00DD4596">
        <w:t xml:space="preserve">so that both </w:t>
      </w:r>
      <w:r w:rsidR="00EF66C8" w:rsidRPr="00DD4596">
        <w:t>individuals</w:t>
      </w:r>
      <w:r w:rsidR="001E22F9" w:rsidRPr="00DD4596">
        <w:t xml:space="preserve"> and the organisatio</w:t>
      </w:r>
      <w:r w:rsidR="00882523" w:rsidRPr="00DD4596">
        <w:t xml:space="preserve">n </w:t>
      </w:r>
      <w:proofErr w:type="gramStart"/>
      <w:r w:rsidR="00882523" w:rsidRPr="00DD4596">
        <w:t>as a whole can</w:t>
      </w:r>
      <w:proofErr w:type="gramEnd"/>
      <w:r w:rsidR="00882523" w:rsidRPr="00DD4596">
        <w:t xml:space="preserve"> achieve their </w:t>
      </w:r>
      <w:r w:rsidR="001E22F9" w:rsidRPr="00DD4596">
        <w:t>true potential.</w:t>
      </w:r>
    </w:p>
    <w:p w14:paraId="26ADE397" w14:textId="177D1F9E" w:rsidR="003D5896" w:rsidRDefault="00174BB2" w:rsidP="0086096C">
      <w:pPr>
        <w:jc w:val="both"/>
      </w:pPr>
      <w:r w:rsidRPr="00DD4596">
        <w:t>Because</w:t>
      </w:r>
      <w:r w:rsidR="00EF66C8" w:rsidRPr="00DD4596">
        <w:t xml:space="preserve"> </w:t>
      </w:r>
      <w:r w:rsidR="001E22F9" w:rsidRPr="00DD4596">
        <w:t xml:space="preserve">wellbeing assessments and </w:t>
      </w:r>
      <w:r w:rsidR="00EF66C8" w:rsidRPr="00DD4596">
        <w:t>programmes</w:t>
      </w:r>
      <w:r w:rsidR="001E22F9" w:rsidRPr="00DD4596">
        <w:t xml:space="preserve"> have focused </w:t>
      </w:r>
      <w:r w:rsidR="00EF66C8" w:rsidRPr="00DD4596">
        <w:t xml:space="preserve">largely </w:t>
      </w:r>
      <w:r w:rsidR="001E22F9" w:rsidRPr="00DD4596">
        <w:t xml:space="preserve">at the </w:t>
      </w:r>
      <w:r w:rsidR="00663901">
        <w:t>i</w:t>
      </w:r>
      <w:r w:rsidR="00EF66C8" w:rsidRPr="00DD4596">
        <w:t>ndividual (M</w:t>
      </w:r>
      <w:r w:rsidR="001E22F9" w:rsidRPr="00DD4596">
        <w:t>e) level</w:t>
      </w:r>
      <w:r w:rsidRPr="00DD4596">
        <w:t xml:space="preserve"> to date, </w:t>
      </w:r>
      <w:r w:rsidR="001E22F9" w:rsidRPr="00DD4596">
        <w:t>well</w:t>
      </w:r>
      <w:r w:rsidR="00EF66C8" w:rsidRPr="00DD4596">
        <w:t>being activities at the group (W</w:t>
      </w:r>
      <w:r w:rsidR="001E22F9" w:rsidRPr="00DD4596">
        <w:t>e) level (e.g., soft relationship skills for managers</w:t>
      </w:r>
      <w:r w:rsidR="006B5B1E" w:rsidRPr="00DD4596">
        <w:t>, communication</w:t>
      </w:r>
      <w:r w:rsidR="00B84EC2" w:rsidRPr="00DD4596">
        <w:t xml:space="preserve"> skills for students and teams</w:t>
      </w:r>
      <w:r w:rsidR="001E22F9" w:rsidRPr="00DD4596">
        <w:t xml:space="preserve">) are a prime target for </w:t>
      </w:r>
      <w:r w:rsidR="00EF66C8" w:rsidRPr="00DD4596">
        <w:t>wellbeing programmes</w:t>
      </w:r>
      <w:r w:rsidR="001E22F9" w:rsidRPr="00DD4596">
        <w:t>, and wellbeing assessment metrics a</w:t>
      </w:r>
      <w:r w:rsidR="00EF66C8" w:rsidRPr="00DD4596">
        <w:t xml:space="preserve">t the </w:t>
      </w:r>
      <w:r w:rsidR="00765506" w:rsidRPr="00DD4596">
        <w:t xml:space="preserve">relational </w:t>
      </w:r>
      <w:r w:rsidR="00EF66C8" w:rsidRPr="00DD4596">
        <w:t>‘W</w:t>
      </w:r>
      <w:r w:rsidR="001E22F9" w:rsidRPr="00DD4596">
        <w:t>e’ level are</w:t>
      </w:r>
      <w:r w:rsidR="00EF66C8" w:rsidRPr="00DD4596">
        <w:t xml:space="preserve"> almost</w:t>
      </w:r>
      <w:r w:rsidR="001E22F9" w:rsidRPr="00DD4596">
        <w:t xml:space="preserve"> non-existent. Whilst there is no measure, scale or tool which holistically accounts adequately for all three </w:t>
      </w:r>
      <w:r w:rsidR="00EF66C8" w:rsidRPr="00DD4596">
        <w:t xml:space="preserve">levels of the </w:t>
      </w:r>
      <w:proofErr w:type="spellStart"/>
      <w:r w:rsidR="00EF66C8" w:rsidRPr="00DD4596">
        <w:t>MWUF</w:t>
      </w:r>
      <w:proofErr w:type="spellEnd"/>
      <w:r w:rsidR="00B84EC2" w:rsidRPr="00DD4596">
        <w:t xml:space="preserve"> at present (in a sense a Wellbeing Audit covering the three levels)</w:t>
      </w:r>
      <w:r w:rsidR="001E22F9" w:rsidRPr="00DD4596">
        <w:t xml:space="preserve">, </w:t>
      </w:r>
      <w:r w:rsidR="00186249" w:rsidRPr="00DD4596">
        <w:t xml:space="preserve">it is </w:t>
      </w:r>
      <w:r w:rsidR="00765506" w:rsidRPr="00DD4596">
        <w:t>our</w:t>
      </w:r>
      <w:r w:rsidR="00186249" w:rsidRPr="00DD4596">
        <w:t xml:space="preserve"> contention that </w:t>
      </w:r>
      <w:r w:rsidR="001E22F9" w:rsidRPr="00DD4596">
        <w:t>further con</w:t>
      </w:r>
      <w:r w:rsidR="00186249" w:rsidRPr="00DD4596">
        <w:t>sideration of the ‘W</w:t>
      </w:r>
      <w:r w:rsidR="001E22F9" w:rsidRPr="00DD4596">
        <w:t>e’ and ‘</w:t>
      </w:r>
      <w:r w:rsidR="00186249" w:rsidRPr="00DD4596">
        <w:t>U</w:t>
      </w:r>
      <w:r w:rsidR="001E22F9" w:rsidRPr="00DD4596">
        <w:t xml:space="preserve">s’ levels is </w:t>
      </w:r>
      <w:r w:rsidR="00B84EC2" w:rsidRPr="00DD4596">
        <w:t xml:space="preserve">both </w:t>
      </w:r>
      <w:r w:rsidR="001E22F9" w:rsidRPr="00DD4596">
        <w:t xml:space="preserve">needed </w:t>
      </w:r>
      <w:r w:rsidR="00B84EC2" w:rsidRPr="00DD4596">
        <w:t xml:space="preserve">and would be beneficial </w:t>
      </w:r>
      <w:r w:rsidR="001E22F9" w:rsidRPr="00DD4596">
        <w:t xml:space="preserve">– both in practice, and from a research intervention and assessment perspective. This recommendation is based on </w:t>
      </w:r>
      <w:r w:rsidR="006B5B1E" w:rsidRPr="00DD4596">
        <w:t xml:space="preserve">1) </w:t>
      </w:r>
      <w:r w:rsidR="001E22F9" w:rsidRPr="00DD4596">
        <w:t xml:space="preserve">the realisation that the </w:t>
      </w:r>
      <w:proofErr w:type="gramStart"/>
      <w:r w:rsidR="001E22F9" w:rsidRPr="00DD4596">
        <w:t>vast majority</w:t>
      </w:r>
      <w:proofErr w:type="gramEnd"/>
      <w:r w:rsidR="001E22F9" w:rsidRPr="00DD4596">
        <w:t xml:space="preserve"> of </w:t>
      </w:r>
      <w:r w:rsidR="00186249" w:rsidRPr="00DD4596">
        <w:t>organisational</w:t>
      </w:r>
      <w:r w:rsidR="001E22F9" w:rsidRPr="00DD4596">
        <w:t xml:space="preserve"> wellbeing research to date has been on the </w:t>
      </w:r>
      <w:r w:rsidR="00186249" w:rsidRPr="00DD4596">
        <w:t xml:space="preserve">various types of individual level benefits (e.g., </w:t>
      </w:r>
      <w:r w:rsidR="003D5896">
        <w:t>employee</w:t>
      </w:r>
      <w:r w:rsidR="00765506" w:rsidRPr="00DD4596">
        <w:t xml:space="preserve"> </w:t>
      </w:r>
      <w:r w:rsidR="00186249" w:rsidRPr="00DD4596">
        <w:t xml:space="preserve">wellbeing </w:t>
      </w:r>
      <w:r w:rsidR="00B84EC2" w:rsidRPr="00DD4596">
        <w:t xml:space="preserve">linking </w:t>
      </w:r>
      <w:r w:rsidR="00186249" w:rsidRPr="00DD4596">
        <w:t xml:space="preserve">to health, </w:t>
      </w:r>
      <w:r w:rsidR="00765506" w:rsidRPr="00DD4596">
        <w:t xml:space="preserve">employee </w:t>
      </w:r>
      <w:r w:rsidR="00186249" w:rsidRPr="00DD4596">
        <w:t xml:space="preserve">wellbeing </w:t>
      </w:r>
      <w:r w:rsidR="00B84EC2" w:rsidRPr="00DD4596">
        <w:t xml:space="preserve">linking </w:t>
      </w:r>
      <w:r w:rsidR="00186249" w:rsidRPr="00DD4596">
        <w:t xml:space="preserve">to productivity, </w:t>
      </w:r>
      <w:r w:rsidR="0086096C" w:rsidRPr="00DD4596">
        <w:t>etc.</w:t>
      </w:r>
      <w:r w:rsidR="00186249" w:rsidRPr="00DD4596">
        <w:t>)</w:t>
      </w:r>
      <w:r w:rsidR="006B5B1E" w:rsidRPr="00DD4596">
        <w:t xml:space="preserve">, and </w:t>
      </w:r>
      <w:r w:rsidR="00765506" w:rsidRPr="00DD4596">
        <w:t xml:space="preserve">on </w:t>
      </w:r>
      <w:r w:rsidR="006B5B1E" w:rsidRPr="00DD4596">
        <w:t xml:space="preserve">2) informal feedback from organisational consultants already successfully using </w:t>
      </w:r>
      <w:r w:rsidR="00663901">
        <w:t xml:space="preserve">principles of the </w:t>
      </w:r>
      <w:proofErr w:type="spellStart"/>
      <w:r w:rsidR="006B5B1E" w:rsidRPr="00DD4596">
        <w:t>MWUF</w:t>
      </w:r>
      <w:proofErr w:type="spellEnd"/>
      <w:r w:rsidR="006B5B1E" w:rsidRPr="00DD4596">
        <w:t xml:space="preserve"> in practice. Nonetheless, r</w:t>
      </w:r>
      <w:r w:rsidR="001E22F9" w:rsidRPr="00DD4596">
        <w:t xml:space="preserve">esearch on the </w:t>
      </w:r>
      <w:proofErr w:type="spellStart"/>
      <w:r w:rsidR="00186249" w:rsidRPr="00DD4596">
        <w:t>MWUF</w:t>
      </w:r>
      <w:proofErr w:type="spellEnd"/>
      <w:r w:rsidR="00B84EC2" w:rsidRPr="00DD4596">
        <w:t xml:space="preserve"> </w:t>
      </w:r>
      <w:r w:rsidR="001E22F9" w:rsidRPr="00DD4596">
        <w:rPr>
          <w:i/>
        </w:rPr>
        <w:t>per se</w:t>
      </w:r>
      <w:r w:rsidR="001E22F9" w:rsidRPr="00DD4596">
        <w:t xml:space="preserve">, and </w:t>
      </w:r>
      <w:r w:rsidR="00B84EC2" w:rsidRPr="00DD4596">
        <w:t>the</w:t>
      </w:r>
      <w:r w:rsidR="001E22F9" w:rsidRPr="00DD4596">
        <w:t xml:space="preserve"> </w:t>
      </w:r>
      <w:r w:rsidR="00B84EC2" w:rsidRPr="00DD4596">
        <w:t>integration between the</w:t>
      </w:r>
      <w:r w:rsidR="001E22F9" w:rsidRPr="00DD4596">
        <w:t xml:space="preserve"> levels, is </w:t>
      </w:r>
      <w:r w:rsidR="00186249" w:rsidRPr="00DD4596">
        <w:t>now</w:t>
      </w:r>
      <w:r w:rsidR="001E22F9" w:rsidRPr="00DD4596">
        <w:t xml:space="preserve"> needed. </w:t>
      </w:r>
    </w:p>
    <w:p w14:paraId="7800DAC3" w14:textId="77777777" w:rsidR="00150354" w:rsidRPr="00DD4596" w:rsidRDefault="006B5B1E" w:rsidP="0086096C">
      <w:pPr>
        <w:jc w:val="both"/>
        <w:rPr>
          <w:b/>
        </w:rPr>
      </w:pPr>
      <w:r w:rsidRPr="00DD4596">
        <w:rPr>
          <w:b/>
        </w:rPr>
        <w:t xml:space="preserve">A role for </w:t>
      </w:r>
      <w:r w:rsidR="00F115D3" w:rsidRPr="00DD4596">
        <w:rPr>
          <w:b/>
        </w:rPr>
        <w:t xml:space="preserve">levels of </w:t>
      </w:r>
      <w:r w:rsidRPr="00DD4596">
        <w:rPr>
          <w:b/>
        </w:rPr>
        <w:t>evaluation</w:t>
      </w:r>
    </w:p>
    <w:p w14:paraId="53D572E9" w14:textId="77777777" w:rsidR="00F84CFE" w:rsidRPr="00DD4596" w:rsidRDefault="00150354" w:rsidP="0086096C">
      <w:pPr>
        <w:jc w:val="both"/>
      </w:pPr>
      <w:r w:rsidRPr="00DD4596">
        <w:t xml:space="preserve">One way forward </w:t>
      </w:r>
      <w:r w:rsidR="003C2C9F" w:rsidRPr="00DD4596">
        <w:t xml:space="preserve">towards considering the impact and utility that the </w:t>
      </w:r>
      <w:proofErr w:type="spellStart"/>
      <w:r w:rsidR="003C2C9F" w:rsidRPr="00DD4596">
        <w:t>MWUF</w:t>
      </w:r>
      <w:proofErr w:type="spellEnd"/>
      <w:r w:rsidR="003C2C9F" w:rsidRPr="00DD4596">
        <w:t xml:space="preserve"> may have </w:t>
      </w:r>
      <w:r w:rsidRPr="00DD4596">
        <w:t>is to begin with assessment</w:t>
      </w:r>
      <w:r w:rsidR="003C2C9F" w:rsidRPr="00DD4596">
        <w:t>s</w:t>
      </w:r>
      <w:r w:rsidRPr="00DD4596">
        <w:t xml:space="preserve"> and evaluation</w:t>
      </w:r>
      <w:r w:rsidR="003C2C9F" w:rsidRPr="00DD4596">
        <w:t>s</w:t>
      </w:r>
      <w:r w:rsidRPr="00DD4596">
        <w:t xml:space="preserve"> of wellbeing at</w:t>
      </w:r>
      <w:r w:rsidR="003D5896">
        <w:t>,</w:t>
      </w:r>
      <w:r w:rsidRPr="00DD4596">
        <w:t xml:space="preserve"> </w:t>
      </w:r>
      <w:r w:rsidR="00765506" w:rsidRPr="00DD4596">
        <w:t>and between</w:t>
      </w:r>
      <w:r w:rsidR="003D5896">
        <w:t>,</w:t>
      </w:r>
      <w:r w:rsidR="00765506" w:rsidRPr="00DD4596">
        <w:t xml:space="preserve"> </w:t>
      </w:r>
      <w:r w:rsidRPr="00DD4596">
        <w:t>these three levels in schools and organisations. If organisations and schools do not assess wellbeing rigorously</w:t>
      </w:r>
      <w:r w:rsidR="003C2C9F" w:rsidRPr="00DD4596">
        <w:t xml:space="preserve"> at these levels</w:t>
      </w:r>
      <w:r w:rsidRPr="00DD4596">
        <w:t xml:space="preserve">, it is difficult for organisations and schools to then determine the need, appropriate type, scale (i.e., at which levels), and effectiveness over time of </w:t>
      </w:r>
      <w:r w:rsidR="00765506" w:rsidRPr="00DD4596">
        <w:t xml:space="preserve">their </w:t>
      </w:r>
      <w:r w:rsidRPr="00DD4596">
        <w:t xml:space="preserve">wellbeing </w:t>
      </w:r>
      <w:r w:rsidR="00765506" w:rsidRPr="00DD4596">
        <w:t>activities</w:t>
      </w:r>
      <w:r w:rsidRPr="00DD4596">
        <w:t xml:space="preserve">. </w:t>
      </w:r>
      <w:r w:rsidR="00765506" w:rsidRPr="00DD4596">
        <w:t>One</w:t>
      </w:r>
      <w:r w:rsidRPr="00DD4596">
        <w:t xml:space="preserve"> currently available online wellbeing assessment </w:t>
      </w:r>
      <w:r w:rsidR="00F84CFE" w:rsidRPr="00DD4596">
        <w:t>tool</w:t>
      </w:r>
      <w:r w:rsidRPr="00DD4596">
        <w:t xml:space="preserve"> </w:t>
      </w:r>
      <w:r w:rsidR="00F84CFE" w:rsidRPr="00DD4596">
        <w:t xml:space="preserve">is </w:t>
      </w:r>
      <w:r w:rsidRPr="00DD4596">
        <w:t>now briefly reviewed</w:t>
      </w:r>
      <w:r w:rsidR="003C2C9F" w:rsidRPr="00DD4596">
        <w:t xml:space="preserve"> which </w:t>
      </w:r>
      <w:r w:rsidRPr="00DD4596">
        <w:lastRenderedPageBreak/>
        <w:t>captur</w:t>
      </w:r>
      <w:r w:rsidR="003C2C9F" w:rsidRPr="00DD4596">
        <w:t>e</w:t>
      </w:r>
      <w:r w:rsidR="003D5896">
        <w:t>s</w:t>
      </w:r>
      <w:r w:rsidRPr="00DD4596">
        <w:t xml:space="preserve"> a combination of outcome (e.g., flourishing) and driver level (e.g., strengths use) wellbeing indicators</w:t>
      </w:r>
      <w:r w:rsidRPr="00DD4596">
        <w:rPr>
          <w:rStyle w:val="FootnoteReference"/>
        </w:rPr>
        <w:footnoteReference w:id="1"/>
      </w:r>
      <w:r w:rsidRPr="00DD4596">
        <w:t>, and provide</w:t>
      </w:r>
      <w:r w:rsidR="00F84CFE" w:rsidRPr="00DD4596">
        <w:t>s</w:t>
      </w:r>
      <w:r w:rsidRPr="00DD4596">
        <w:t xml:space="preserve"> functionality to easily extend assessments to all three </w:t>
      </w:r>
      <w:proofErr w:type="spellStart"/>
      <w:r w:rsidR="003C2C9F" w:rsidRPr="00DD4596">
        <w:t>MWUF</w:t>
      </w:r>
      <w:proofErr w:type="spellEnd"/>
      <w:r w:rsidR="003C2C9F" w:rsidRPr="00DD4596">
        <w:t xml:space="preserve"> levels</w:t>
      </w:r>
      <w:r w:rsidR="00F84CFE" w:rsidRPr="00DD4596">
        <w:t xml:space="preserve">. </w:t>
      </w:r>
    </w:p>
    <w:p w14:paraId="3EA62917" w14:textId="77777777" w:rsidR="00150354" w:rsidRPr="00DD4596" w:rsidRDefault="00F84CFE" w:rsidP="0086096C">
      <w:pPr>
        <w:jc w:val="both"/>
        <w:rPr>
          <w:b/>
        </w:rPr>
      </w:pPr>
      <w:r w:rsidRPr="00DD4596">
        <w:rPr>
          <w:b/>
        </w:rPr>
        <w:t>Work on Wellbeing</w:t>
      </w:r>
      <w:r w:rsidRPr="00DD4596">
        <w:rPr>
          <w:rStyle w:val="FootnoteReference"/>
          <w:b/>
        </w:rPr>
        <w:footnoteReference w:id="2"/>
      </w:r>
    </w:p>
    <w:p w14:paraId="07832609" w14:textId="77777777" w:rsidR="00150354" w:rsidRPr="00DD4596" w:rsidRDefault="00150354" w:rsidP="0086096C">
      <w:pPr>
        <w:jc w:val="both"/>
      </w:pPr>
      <w:r w:rsidRPr="00DD4596">
        <w:t xml:space="preserve">Work on Wellbeing </w:t>
      </w:r>
      <w:r w:rsidR="00F84CFE" w:rsidRPr="00DD4596">
        <w:t xml:space="preserve">(www.workonwellbeing.com) </w:t>
      </w:r>
      <w:r w:rsidRPr="00DD4596">
        <w:t>is an online assessment tool specifically developed to assess and track employee wellbeing over time in organisations. The assessment comprises 50 questions and takes on average nine minutes to complete. Consisting of a collection of validated psychometric measures from the psychology literature, the assessment has four main modules: an assessment of Global Wellbeing (e.g., life satisfaction); an assessment of Domain Wellbeing (e.g., satisfaction with intimate relationships); an assessment of Workplace Wellbeing (e.g., autonomy at work); and an assessment of Component Wellbeing factors underpinning wellbeing that are related to a workplace context (e.g., physical health indicators, resilience). In addition, organisations can add their own specific questions to the assessment</w:t>
      </w:r>
      <w:r w:rsidR="00F115D3" w:rsidRPr="00DD4596">
        <w:t xml:space="preserve"> (e.g., on We or Us aspects)</w:t>
      </w:r>
      <w:r w:rsidRPr="00DD4596">
        <w:t>, and select to add further construct measures from a list of 40</w:t>
      </w:r>
      <w:r w:rsidR="00F84CFE" w:rsidRPr="00DD4596">
        <w:t>+</w:t>
      </w:r>
      <w:r w:rsidRPr="00DD4596">
        <w:t xml:space="preserve"> additional validated measures (such as work engagement, burnout, stress, hope, meaning, mindfulness). At the end of the assessment, employees are presented with real-time, benchmarked and contextualised wellbeing reports. Both organisational account holders and employees are provided with aggregate, anonymous organisational level wellbeing reports </w:t>
      </w:r>
      <w:r w:rsidR="00580ADB" w:rsidRPr="00DD4596">
        <w:t>(i.</w:t>
      </w:r>
      <w:r w:rsidR="00F115D3" w:rsidRPr="00DD4596">
        <w:t>e</w:t>
      </w:r>
      <w:r w:rsidR="00580ADB" w:rsidRPr="00DD4596">
        <w:t>.</w:t>
      </w:r>
      <w:r w:rsidR="00F115D3" w:rsidRPr="00DD4596">
        <w:t xml:space="preserve">, Us level reports) </w:t>
      </w:r>
      <w:r w:rsidRPr="00DD4596">
        <w:t>at the end of the organisations assessment period. These reports can also be tailored for sub-group level reporting (i.e., teams</w:t>
      </w:r>
      <w:r w:rsidR="00F115D3" w:rsidRPr="00DD4596">
        <w:t xml:space="preserve"> at the We level</w:t>
      </w:r>
      <w:r w:rsidRPr="00DD4596">
        <w:t xml:space="preserve">). </w:t>
      </w:r>
    </w:p>
    <w:p w14:paraId="4D56D01B" w14:textId="77777777" w:rsidR="00343630" w:rsidRPr="00DD4596" w:rsidRDefault="00343630" w:rsidP="0086096C">
      <w:pPr>
        <w:jc w:val="both"/>
        <w:rPr>
          <w:b/>
        </w:rPr>
      </w:pPr>
      <w:r w:rsidRPr="00DD4596">
        <w:rPr>
          <w:b/>
        </w:rPr>
        <w:t>A way forward</w:t>
      </w:r>
    </w:p>
    <w:p w14:paraId="167A756D" w14:textId="31EF3990" w:rsidR="00580ADB" w:rsidRPr="00DD4596" w:rsidRDefault="005C2B95" w:rsidP="0086096C">
      <w:pPr>
        <w:jc w:val="both"/>
      </w:pPr>
      <w:r w:rsidRPr="00DD4596">
        <w:t xml:space="preserve">The </w:t>
      </w:r>
      <w:proofErr w:type="spellStart"/>
      <w:r w:rsidRPr="00DD4596">
        <w:t>MWUF</w:t>
      </w:r>
      <w:proofErr w:type="spellEnd"/>
      <w:r w:rsidRPr="00DD4596">
        <w:t xml:space="preserve"> provides organisations and schools with a rationale and reminder that multiple levels of assessment and intervention may be needed to maximise performance, academics, and wellbeing across an organisation or school</w:t>
      </w:r>
      <w:r w:rsidR="00580ADB" w:rsidRPr="00DD4596">
        <w:t xml:space="preserve">. The </w:t>
      </w:r>
      <w:r w:rsidR="00FA7035" w:rsidRPr="00DD4596">
        <w:t>key point</w:t>
      </w:r>
      <w:r w:rsidR="00580ADB" w:rsidRPr="00DD4596">
        <w:t xml:space="preserve"> is that</w:t>
      </w:r>
      <w:r w:rsidRPr="00DD4596">
        <w:t xml:space="preserve"> a focus on an individual level may not be sufficient for maximum capitalisation</w:t>
      </w:r>
      <w:r w:rsidR="00580ADB" w:rsidRPr="00DD4596">
        <w:t>, whereas c</w:t>
      </w:r>
      <w:r w:rsidRPr="00DD4596">
        <w:t>urrent tools</w:t>
      </w:r>
      <w:r w:rsidR="00F115D3" w:rsidRPr="00DD4596">
        <w:t>,</w:t>
      </w:r>
      <w:r w:rsidRPr="00DD4596">
        <w:t xml:space="preserve"> measure</w:t>
      </w:r>
      <w:r w:rsidR="00F115D3" w:rsidRPr="00DD4596">
        <w:t xml:space="preserve">s and approaches </w:t>
      </w:r>
      <w:r w:rsidR="002478AF">
        <w:t xml:space="preserve">to increasing wellbeing </w:t>
      </w:r>
      <w:r w:rsidRPr="00DD4596">
        <w:t>are largely still at the individual level</w:t>
      </w:r>
      <w:r w:rsidR="00F115D3" w:rsidRPr="00DD4596">
        <w:t xml:space="preserve"> in</w:t>
      </w:r>
      <w:r w:rsidR="00FA7035" w:rsidRPr="00DD4596">
        <w:t xml:space="preserve"> practice</w:t>
      </w:r>
      <w:r w:rsidRPr="00DD4596">
        <w:t xml:space="preserve">. </w:t>
      </w:r>
      <w:r w:rsidR="00580ADB" w:rsidRPr="00DD4596">
        <w:t xml:space="preserve">Importantly the </w:t>
      </w:r>
      <w:proofErr w:type="spellStart"/>
      <w:r w:rsidR="00580ADB" w:rsidRPr="00DD4596">
        <w:t>MWUF</w:t>
      </w:r>
      <w:proofErr w:type="spellEnd"/>
      <w:r w:rsidR="00580ADB" w:rsidRPr="00DD4596">
        <w:t xml:space="preserve"> </w:t>
      </w:r>
      <w:r w:rsidR="002478AF">
        <w:t>provides a</w:t>
      </w:r>
      <w:r w:rsidR="00580ADB" w:rsidRPr="00DD4596">
        <w:t xml:space="preserve"> practically useful framework when obtaining commitment for wellbeing programmes and implementing them within educational and organisational settings; the language and idea is easily understandable and communicable</w:t>
      </w:r>
      <w:r w:rsidR="002D37C6">
        <w:t xml:space="preserve"> to both business leaders and employees</w:t>
      </w:r>
      <w:r w:rsidR="00580ADB" w:rsidRPr="00DD4596">
        <w:t>.</w:t>
      </w:r>
    </w:p>
    <w:p w14:paraId="72F7935D" w14:textId="77777777" w:rsidR="00F51D6F" w:rsidRPr="00DD4596" w:rsidRDefault="00FD6430" w:rsidP="0086096C">
      <w:pPr>
        <w:jc w:val="both"/>
      </w:pPr>
      <w:r w:rsidRPr="00DD4596">
        <w:t>I</w:t>
      </w:r>
      <w:r w:rsidR="007B36CB" w:rsidRPr="00DD4596">
        <w:t xml:space="preserve">t is only a matter of time before </w:t>
      </w:r>
      <w:r w:rsidR="00CF101C" w:rsidRPr="00DD4596">
        <w:t xml:space="preserve">knowledge of </w:t>
      </w:r>
      <w:r w:rsidR="00E43E0F" w:rsidRPr="00DD4596">
        <w:t xml:space="preserve">the benefits of </w:t>
      </w:r>
      <w:proofErr w:type="gramStart"/>
      <w:r w:rsidR="00E43E0F" w:rsidRPr="00DD4596">
        <w:t xml:space="preserve">high </w:t>
      </w:r>
      <w:r w:rsidR="002478AF">
        <w:t>levels</w:t>
      </w:r>
      <w:proofErr w:type="gramEnd"/>
      <w:r w:rsidR="002478AF">
        <w:t xml:space="preserve"> of both </w:t>
      </w:r>
      <w:r w:rsidR="00E43E0F" w:rsidRPr="00DD4596">
        <w:t xml:space="preserve">work </w:t>
      </w:r>
      <w:r w:rsidRPr="00DD4596">
        <w:t xml:space="preserve">and school </w:t>
      </w:r>
      <w:r w:rsidR="00FA7035" w:rsidRPr="00DD4596">
        <w:t xml:space="preserve">community </w:t>
      </w:r>
      <w:r w:rsidR="00E43E0F" w:rsidRPr="00DD4596">
        <w:t xml:space="preserve">wellbeing become </w:t>
      </w:r>
      <w:r w:rsidR="004A7CC3" w:rsidRPr="00DD4596">
        <w:t>widespread</w:t>
      </w:r>
      <w:r w:rsidR="00E43E0F" w:rsidRPr="00DD4596">
        <w:t xml:space="preserve">, and </w:t>
      </w:r>
      <w:r w:rsidRPr="00DD4596">
        <w:t>wellbeing programmes</w:t>
      </w:r>
      <w:r w:rsidR="007B36CB" w:rsidRPr="00DD4596">
        <w:t xml:space="preserve"> become </w:t>
      </w:r>
      <w:r w:rsidR="004A7CC3" w:rsidRPr="00DD4596">
        <w:t>common</w:t>
      </w:r>
      <w:r w:rsidR="007B36CB" w:rsidRPr="00DD4596">
        <w:t xml:space="preserve">. Now is the opportunity to </w:t>
      </w:r>
      <w:r w:rsidR="00CF101C" w:rsidRPr="00DD4596">
        <w:t xml:space="preserve">think more conceptually about </w:t>
      </w:r>
      <w:r w:rsidR="00FA7035" w:rsidRPr="00DD4596">
        <w:t xml:space="preserve">possible </w:t>
      </w:r>
      <w:r w:rsidR="00CF101C" w:rsidRPr="00DD4596">
        <w:t>levels of wellbeing intervention</w:t>
      </w:r>
      <w:r w:rsidR="002B30DC" w:rsidRPr="00DD4596">
        <w:t xml:space="preserve"> and </w:t>
      </w:r>
      <w:r w:rsidRPr="00DD4596">
        <w:t xml:space="preserve">how best to assess </w:t>
      </w:r>
      <w:r w:rsidR="004F6F6C" w:rsidRPr="00DD4596">
        <w:t xml:space="preserve">and capitalise on </w:t>
      </w:r>
      <w:r w:rsidRPr="00DD4596">
        <w:t>these and their interrelationships</w:t>
      </w:r>
      <w:r w:rsidR="00CF101C" w:rsidRPr="00DD4596">
        <w:t xml:space="preserve">. It is </w:t>
      </w:r>
      <w:proofErr w:type="gramStart"/>
      <w:r w:rsidRPr="00DD4596">
        <w:t>a good</w:t>
      </w:r>
      <w:r w:rsidR="00CF101C" w:rsidRPr="00DD4596">
        <w:t xml:space="preserve"> time</w:t>
      </w:r>
      <w:proofErr w:type="gramEnd"/>
      <w:r w:rsidR="00CF101C" w:rsidRPr="00DD4596">
        <w:t xml:space="preserve"> to </w:t>
      </w:r>
      <w:r w:rsidR="007B36CB" w:rsidRPr="00DD4596">
        <w:t>establish firmer guidelines and recommendations regarding w</w:t>
      </w:r>
      <w:r w:rsidR="00E43E0F" w:rsidRPr="00DD4596">
        <w:t xml:space="preserve">hat assessments </w:t>
      </w:r>
      <w:r w:rsidRPr="00DD4596">
        <w:t>and programme</w:t>
      </w:r>
      <w:r w:rsidR="002478AF">
        <w:t>s</w:t>
      </w:r>
      <w:r w:rsidRPr="00DD4596">
        <w:t xml:space="preserve"> </w:t>
      </w:r>
      <w:r w:rsidR="00E43E0F" w:rsidRPr="00DD4596">
        <w:t xml:space="preserve">should </w:t>
      </w:r>
      <w:r w:rsidR="004A7CC3" w:rsidRPr="00DD4596">
        <w:t>include</w:t>
      </w:r>
      <w:r w:rsidR="00E43E0F" w:rsidRPr="00DD4596">
        <w:t xml:space="preserve">, </w:t>
      </w:r>
      <w:r w:rsidR="007B36CB" w:rsidRPr="00DD4596">
        <w:t>what they should accomplish</w:t>
      </w:r>
      <w:r w:rsidR="00E43E0F" w:rsidRPr="00DD4596">
        <w:t>, and how they should happen</w:t>
      </w:r>
      <w:r w:rsidR="00BF3E33" w:rsidRPr="00DD4596">
        <w:t xml:space="preserve"> if they are to be the basis for change</w:t>
      </w:r>
      <w:r w:rsidR="004A7CC3" w:rsidRPr="00DD4596">
        <w:t>.</w:t>
      </w:r>
    </w:p>
    <w:p w14:paraId="1EDD3C8A" w14:textId="527B095A" w:rsidR="004F6F6C" w:rsidRPr="00DD4596" w:rsidRDefault="00CA748E" w:rsidP="0086096C">
      <w:pPr>
        <w:jc w:val="both"/>
      </w:pPr>
      <w:r w:rsidRPr="00DD4596">
        <w:t>It is our hope that h</w:t>
      </w:r>
      <w:r w:rsidR="00575FCC" w:rsidRPr="00DD4596">
        <w:t xml:space="preserve">igh quality psychological wellbeing information can be used </w:t>
      </w:r>
      <w:r w:rsidR="00BF3E33" w:rsidRPr="00DD4596">
        <w:t>to create</w:t>
      </w:r>
      <w:r w:rsidR="004B1980" w:rsidRPr="00DD4596">
        <w:t xml:space="preserve"> positive </w:t>
      </w:r>
      <w:r w:rsidR="004F6F6C" w:rsidRPr="00DD4596">
        <w:t>school environment</w:t>
      </w:r>
      <w:r w:rsidRPr="00DD4596">
        <w:t>s</w:t>
      </w:r>
      <w:r w:rsidR="004F6F6C" w:rsidRPr="00DD4596">
        <w:t xml:space="preserve"> and </w:t>
      </w:r>
      <w:r w:rsidR="004B1980" w:rsidRPr="00DD4596">
        <w:t>workplace</w:t>
      </w:r>
      <w:r w:rsidR="00BF3E33" w:rsidRPr="00DD4596">
        <w:t>s</w:t>
      </w:r>
      <w:r w:rsidR="004B1980" w:rsidRPr="00DD4596">
        <w:t xml:space="preserve"> where </w:t>
      </w:r>
      <w:r w:rsidR="00BF3E33" w:rsidRPr="00DD4596">
        <w:t>employees</w:t>
      </w:r>
      <w:r w:rsidR="004B1980" w:rsidRPr="00DD4596">
        <w:t xml:space="preserve"> </w:t>
      </w:r>
      <w:r w:rsidR="004F6F6C" w:rsidRPr="00DD4596">
        <w:t xml:space="preserve">and students </w:t>
      </w:r>
      <w:r w:rsidR="004B1980" w:rsidRPr="00DD4596">
        <w:t xml:space="preserve">are able to do meaningful and enjoyable work that taps into their greatest strengths and their most important goals. </w:t>
      </w:r>
      <w:r w:rsidR="000E5457" w:rsidRPr="00DD4596">
        <w:t>With such information o</w:t>
      </w:r>
      <w:r w:rsidR="00BF3E33" w:rsidRPr="00DD4596">
        <w:t xml:space="preserve">rganisations </w:t>
      </w:r>
      <w:r w:rsidR="004F6F6C" w:rsidRPr="00DD4596">
        <w:t xml:space="preserve">and schools </w:t>
      </w:r>
      <w:r w:rsidR="00BF3E33" w:rsidRPr="00DD4596">
        <w:t>can c</w:t>
      </w:r>
      <w:r w:rsidR="004B1980" w:rsidRPr="00DD4596">
        <w:t xml:space="preserve">apitalise on the unique intellectual and personal strengths of each </w:t>
      </w:r>
      <w:r w:rsidR="004F6F6C" w:rsidRPr="00DD4596">
        <w:t xml:space="preserve">student and </w:t>
      </w:r>
      <w:r w:rsidR="004B1980" w:rsidRPr="00DD4596">
        <w:t>employee</w:t>
      </w:r>
      <w:r w:rsidR="00BF3E33" w:rsidRPr="00DD4596">
        <w:t xml:space="preserve">. </w:t>
      </w:r>
      <w:r w:rsidR="00D25AEB" w:rsidRPr="00DD4596">
        <w:t>It is possible to</w:t>
      </w:r>
      <w:r w:rsidR="00BF3E33" w:rsidRPr="00DD4596">
        <w:t xml:space="preserve"> f</w:t>
      </w:r>
      <w:r w:rsidR="004B1980" w:rsidRPr="00DD4596">
        <w:t xml:space="preserve">ocus less on getting </w:t>
      </w:r>
      <w:r w:rsidR="004F6F6C" w:rsidRPr="00DD4596">
        <w:t xml:space="preserve">students and </w:t>
      </w:r>
      <w:r w:rsidR="004B1980" w:rsidRPr="00DD4596">
        <w:t>employees to do their work</w:t>
      </w:r>
      <w:r w:rsidRPr="00DD4596">
        <w:t xml:space="preserve"> or study</w:t>
      </w:r>
      <w:r w:rsidR="004B1980" w:rsidRPr="00DD4596">
        <w:t xml:space="preserve">, but rather on how to enable them to do </w:t>
      </w:r>
      <w:proofErr w:type="gramStart"/>
      <w:r w:rsidR="004B1980" w:rsidRPr="00DD4596">
        <w:t>good work</w:t>
      </w:r>
      <w:proofErr w:type="gramEnd"/>
      <w:r w:rsidRPr="00DD4596">
        <w:t xml:space="preserve"> and study</w:t>
      </w:r>
      <w:r w:rsidR="004B1980" w:rsidRPr="00DD4596">
        <w:t xml:space="preserve">. </w:t>
      </w:r>
      <w:r w:rsidR="000E5457" w:rsidRPr="00DD4596">
        <w:t xml:space="preserve">Organisations </w:t>
      </w:r>
      <w:r w:rsidR="004F6F6C" w:rsidRPr="00DD4596">
        <w:t xml:space="preserve">and schools </w:t>
      </w:r>
      <w:r w:rsidR="000E5457" w:rsidRPr="00DD4596">
        <w:t>can go</w:t>
      </w:r>
      <w:r w:rsidR="00BF3E33" w:rsidRPr="00DD4596">
        <w:t xml:space="preserve"> beyond fixing problems and into promoting excellence. </w:t>
      </w:r>
      <w:r w:rsidR="000E5457" w:rsidRPr="00DD4596">
        <w:t>A</w:t>
      </w:r>
      <w:r w:rsidR="00D25AEB" w:rsidRPr="00DD4596">
        <w:t xml:space="preserve">dvances </w:t>
      </w:r>
      <w:r w:rsidR="000E5457" w:rsidRPr="00DD4596">
        <w:t xml:space="preserve">such as these </w:t>
      </w:r>
      <w:r w:rsidR="00A705FA" w:rsidRPr="00DD4596">
        <w:t>are underway</w:t>
      </w:r>
      <w:r w:rsidR="00D25AEB" w:rsidRPr="00DD4596">
        <w:t>, and</w:t>
      </w:r>
      <w:r w:rsidR="00BF3E33" w:rsidRPr="00DD4596">
        <w:t xml:space="preserve"> </w:t>
      </w:r>
      <w:r w:rsidR="002478AF">
        <w:t xml:space="preserve">we contend </w:t>
      </w:r>
      <w:r w:rsidR="004F6F6C" w:rsidRPr="00DD4596">
        <w:t xml:space="preserve">a boarder focus </w:t>
      </w:r>
      <w:r w:rsidRPr="00DD4596">
        <w:t xml:space="preserve">on the levels of Me, We and Us </w:t>
      </w:r>
      <w:r w:rsidR="002478AF">
        <w:t>is a fundamental element in the way forward</w:t>
      </w:r>
      <w:r w:rsidR="004F6F6C" w:rsidRPr="00DD4596">
        <w:t xml:space="preserve">. </w:t>
      </w:r>
    </w:p>
    <w:p w14:paraId="28684763" w14:textId="77777777" w:rsidR="00BA0CC7" w:rsidRPr="00DD4596" w:rsidRDefault="00BA0CC7" w:rsidP="0086096C">
      <w:pPr>
        <w:jc w:val="both"/>
      </w:pPr>
    </w:p>
    <w:p w14:paraId="43875EDB" w14:textId="77777777" w:rsidR="00567C27" w:rsidRPr="00DD4596" w:rsidRDefault="00567C27" w:rsidP="0086096C">
      <w:pPr>
        <w:jc w:val="both"/>
      </w:pPr>
    </w:p>
    <w:p w14:paraId="3B4ED2BF" w14:textId="77777777" w:rsidR="00567C27" w:rsidRPr="00DD4596" w:rsidRDefault="00567C27" w:rsidP="0086096C">
      <w:pPr>
        <w:jc w:val="both"/>
      </w:pPr>
      <w:r w:rsidRPr="00DD4596">
        <w:br w:type="page"/>
      </w:r>
    </w:p>
    <w:p w14:paraId="59F7C566" w14:textId="77777777" w:rsidR="00567C27" w:rsidRPr="00DD4596" w:rsidRDefault="00567C27" w:rsidP="00676F78">
      <w:pPr>
        <w:jc w:val="center"/>
        <w:rPr>
          <w:b/>
        </w:rPr>
      </w:pPr>
      <w:r w:rsidRPr="00DD4596">
        <w:rPr>
          <w:b/>
        </w:rPr>
        <w:lastRenderedPageBreak/>
        <w:t>References</w:t>
      </w:r>
    </w:p>
    <w:p w14:paraId="115CB5FF" w14:textId="77777777" w:rsidR="00567C27" w:rsidRPr="00DD4596" w:rsidRDefault="00567C27" w:rsidP="0086096C">
      <w:pPr>
        <w:shd w:val="clear" w:color="auto" w:fill="FFFFFF"/>
        <w:spacing w:after="0" w:line="432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en-NZ"/>
        </w:rPr>
      </w:pPr>
    </w:p>
    <w:p w14:paraId="2CBEA63E" w14:textId="77777777" w:rsidR="00D47983" w:rsidRPr="00DD4596" w:rsidRDefault="00D47983" w:rsidP="0086096C">
      <w:pPr>
        <w:ind w:left="567" w:hanging="567"/>
        <w:jc w:val="both"/>
      </w:pPr>
      <w:proofErr w:type="spellStart"/>
      <w:r w:rsidRPr="00DD4596">
        <w:t>Cooperrider</w:t>
      </w:r>
      <w:proofErr w:type="spellEnd"/>
      <w:r w:rsidRPr="00DD4596">
        <w:t xml:space="preserve">, D., &amp; Whitney, D. (2005). </w:t>
      </w:r>
      <w:r w:rsidRPr="00DD4596">
        <w:rPr>
          <w:i/>
        </w:rPr>
        <w:t>Appreciative Inquiry: A positive revolution in change</w:t>
      </w:r>
      <w:r w:rsidRPr="00DD4596">
        <w:t xml:space="preserve">. </w:t>
      </w:r>
      <w:r w:rsidR="002478AF">
        <w:t xml:space="preserve">San Francisco: </w:t>
      </w:r>
      <w:proofErr w:type="spellStart"/>
      <w:r w:rsidRPr="00DD4596">
        <w:t>Berrett</w:t>
      </w:r>
      <w:proofErr w:type="spellEnd"/>
      <w:r w:rsidRPr="00DD4596">
        <w:t>-Koehler Publishers.</w:t>
      </w:r>
    </w:p>
    <w:p w14:paraId="28FC719D" w14:textId="77777777" w:rsidR="00A757EA" w:rsidRPr="00DD4596" w:rsidRDefault="00D47983" w:rsidP="0086096C">
      <w:pPr>
        <w:ind w:left="567" w:hanging="567"/>
        <w:jc w:val="both"/>
      </w:pPr>
      <w:r w:rsidRPr="00DD4596">
        <w:t>Dutton</w:t>
      </w:r>
      <w:r w:rsidR="00A757EA" w:rsidRPr="00DD4596">
        <w:t>, J.</w:t>
      </w:r>
      <w:r w:rsidRPr="00DD4596">
        <w:t xml:space="preserve">, &amp; </w:t>
      </w:r>
      <w:proofErr w:type="spellStart"/>
      <w:r w:rsidRPr="00DD4596">
        <w:t>Heaphy</w:t>
      </w:r>
      <w:proofErr w:type="spellEnd"/>
      <w:r w:rsidR="00A757EA" w:rsidRPr="00DD4596">
        <w:t xml:space="preserve">, E. (2003). The power of high quality connections. In K. Cameron, J. Dutton, and R. Quinn (Eds.), </w:t>
      </w:r>
      <w:r w:rsidR="00A757EA" w:rsidRPr="00DD4596">
        <w:rPr>
          <w:i/>
        </w:rPr>
        <w:t>Positive organizational scholarship: Foundations of a new discipline</w:t>
      </w:r>
      <w:r w:rsidRPr="00DD4596">
        <w:t xml:space="preserve"> </w:t>
      </w:r>
      <w:r w:rsidR="009853EC" w:rsidRPr="00DD4596">
        <w:t>(</w:t>
      </w:r>
      <w:r w:rsidRPr="00DD4596">
        <w:t>pp. 263-278</w:t>
      </w:r>
      <w:r w:rsidR="009853EC" w:rsidRPr="00DD4596">
        <w:t>)</w:t>
      </w:r>
      <w:r w:rsidR="00A757EA" w:rsidRPr="00DD4596">
        <w:t xml:space="preserve">. San Francisco: </w:t>
      </w:r>
      <w:proofErr w:type="spellStart"/>
      <w:r w:rsidR="00A757EA" w:rsidRPr="00DD4596">
        <w:t>Berrett</w:t>
      </w:r>
      <w:proofErr w:type="spellEnd"/>
      <w:r w:rsidR="00A757EA" w:rsidRPr="00DD4596">
        <w:t xml:space="preserve"> - Koehler.</w:t>
      </w:r>
    </w:p>
    <w:p w14:paraId="779F6CBF" w14:textId="77777777" w:rsidR="009B1F85" w:rsidRPr="00DD4596" w:rsidRDefault="009B1F85" w:rsidP="0086096C">
      <w:pPr>
        <w:ind w:left="567" w:hanging="567"/>
        <w:jc w:val="both"/>
      </w:pPr>
      <w:proofErr w:type="spellStart"/>
      <w:r w:rsidRPr="00DD4596">
        <w:t>HAPIA</w:t>
      </w:r>
      <w:proofErr w:type="spellEnd"/>
      <w:r w:rsidRPr="00DD4596">
        <w:t xml:space="preserve">. (2009). </w:t>
      </w:r>
      <w:r w:rsidRPr="00DD4596">
        <w:rPr>
          <w:i/>
        </w:rPr>
        <w:t>Best practice guidelines: Workplace health in Australia</w:t>
      </w:r>
      <w:r w:rsidRPr="00DD4596">
        <w:t>. Sydney: Health and Productivity Institute of Australia.</w:t>
      </w:r>
    </w:p>
    <w:p w14:paraId="3A1BDDFD" w14:textId="77777777" w:rsidR="000E2FEE" w:rsidRPr="00DD4596" w:rsidRDefault="000E2FEE" w:rsidP="0086096C">
      <w:pPr>
        <w:ind w:left="567" w:hanging="567"/>
        <w:jc w:val="both"/>
      </w:pPr>
      <w:r w:rsidRPr="00DD4596">
        <w:t xml:space="preserve">Jarden, A., &amp; Jarden, R. (2015). Applied positive psychology in higher education (Chapter 5). In </w:t>
      </w:r>
      <w:r w:rsidR="00884E5C" w:rsidRPr="00DD4596">
        <w:t>M.</w:t>
      </w:r>
      <w:r w:rsidRPr="00DD4596">
        <w:t xml:space="preserve"> Henning, </w:t>
      </w:r>
      <w:r w:rsidR="00884E5C" w:rsidRPr="00DD4596">
        <w:t>C.</w:t>
      </w:r>
      <w:r w:rsidRPr="00DD4596">
        <w:t xml:space="preserve"> </w:t>
      </w:r>
      <w:proofErr w:type="spellStart"/>
      <w:r w:rsidRPr="00DD4596">
        <w:t>Krägeloh</w:t>
      </w:r>
      <w:proofErr w:type="spellEnd"/>
      <w:r w:rsidRPr="00DD4596">
        <w:t xml:space="preserve">, &amp; </w:t>
      </w:r>
      <w:r w:rsidR="00884E5C" w:rsidRPr="00DD4596">
        <w:t>G. Wong-Toi (E</w:t>
      </w:r>
      <w:r w:rsidRPr="00DD4596">
        <w:t xml:space="preserve">ds.), </w:t>
      </w:r>
      <w:r w:rsidRPr="00DD4596">
        <w:rPr>
          <w:i/>
        </w:rPr>
        <w:t>Student motivation and quality of life in higher education</w:t>
      </w:r>
      <w:r w:rsidRPr="00DD4596">
        <w:t xml:space="preserve"> (pp. 37-44). London: Routledge.</w:t>
      </w:r>
    </w:p>
    <w:p w14:paraId="5A1FFD76" w14:textId="77777777" w:rsidR="004C1B76" w:rsidRPr="00DD4596" w:rsidRDefault="004C1B76" w:rsidP="0086096C">
      <w:pPr>
        <w:ind w:left="567" w:hanging="567"/>
        <w:jc w:val="both"/>
      </w:pPr>
      <w:r w:rsidRPr="00DD4596">
        <w:t xml:space="preserve">Lewis, S. (2011). </w:t>
      </w:r>
      <w:r w:rsidRPr="00DD4596">
        <w:rPr>
          <w:i/>
        </w:rPr>
        <w:t>Positive psychology at work: How positive leadership and appreciative inquiry create inspiring organizations</w:t>
      </w:r>
      <w:r w:rsidR="00BB3879" w:rsidRPr="00DD4596">
        <w:t>. Malden, MA: Wiley-Blackwell.</w:t>
      </w:r>
    </w:p>
    <w:p w14:paraId="184B8DCF" w14:textId="77777777" w:rsidR="00DC2F95" w:rsidRPr="00DD4596" w:rsidRDefault="00DC2F95" w:rsidP="0086096C">
      <w:pPr>
        <w:ind w:left="567" w:hanging="567"/>
        <w:jc w:val="both"/>
      </w:pPr>
      <w:proofErr w:type="spellStart"/>
      <w:r w:rsidRPr="00DD4596">
        <w:t>Niemiec</w:t>
      </w:r>
      <w:proofErr w:type="spellEnd"/>
      <w:r w:rsidRPr="00DD4596">
        <w:t xml:space="preserve">, R. (2013). </w:t>
      </w:r>
      <w:r w:rsidRPr="00DD4596">
        <w:rPr>
          <w:i/>
        </w:rPr>
        <w:t>Mindfulness and character strengths: A practical guide to flourishing</w:t>
      </w:r>
      <w:r w:rsidRPr="00DD4596">
        <w:t xml:space="preserve">. Gottingen, Germany: </w:t>
      </w:r>
      <w:proofErr w:type="spellStart"/>
      <w:r w:rsidRPr="00DD4596">
        <w:t>Hogrefe</w:t>
      </w:r>
      <w:proofErr w:type="spellEnd"/>
      <w:r w:rsidRPr="00DD4596">
        <w:t xml:space="preserve"> Publishing.</w:t>
      </w:r>
    </w:p>
    <w:p w14:paraId="258BEDEE" w14:textId="77777777" w:rsidR="00075903" w:rsidRPr="00DD4596" w:rsidRDefault="00075903" w:rsidP="0086096C">
      <w:pPr>
        <w:ind w:left="567" w:hanging="567"/>
        <w:jc w:val="both"/>
      </w:pPr>
      <w:r w:rsidRPr="00DD4596">
        <w:t xml:space="preserve">Norrish, J. (2015). </w:t>
      </w:r>
      <w:r w:rsidRPr="00DD4596">
        <w:rPr>
          <w:i/>
        </w:rPr>
        <w:t>Positive education: The Geelong Grammar School journey</w:t>
      </w:r>
      <w:r w:rsidRPr="00DD4596">
        <w:t>. Oxford: Oxford University Press.</w:t>
      </w:r>
    </w:p>
    <w:p w14:paraId="043391FD" w14:textId="77777777" w:rsidR="007B36CB" w:rsidRPr="00DD4596" w:rsidRDefault="007B36CB" w:rsidP="0086096C">
      <w:pPr>
        <w:ind w:left="567" w:hanging="567"/>
        <w:jc w:val="both"/>
      </w:pPr>
      <w:proofErr w:type="spellStart"/>
      <w:r w:rsidRPr="00DD4596">
        <w:t>Rath</w:t>
      </w:r>
      <w:proofErr w:type="spellEnd"/>
      <w:r w:rsidRPr="00DD4596">
        <w:t xml:space="preserve">, T., &amp; Harter, J. (2010). </w:t>
      </w:r>
      <w:r w:rsidRPr="00DD4596">
        <w:rPr>
          <w:i/>
        </w:rPr>
        <w:t>The economics of wellbeing</w:t>
      </w:r>
      <w:r w:rsidRPr="00DD4596">
        <w:t>. Washington, DC: Gallup Press.</w:t>
      </w:r>
    </w:p>
    <w:p w14:paraId="4974582C" w14:textId="2C81BF43" w:rsidR="00DE6564" w:rsidRDefault="00A757EA" w:rsidP="0086096C">
      <w:pPr>
        <w:ind w:left="567" w:hanging="567"/>
        <w:jc w:val="both"/>
      </w:pPr>
      <w:proofErr w:type="spellStart"/>
      <w:r w:rsidRPr="00DD4596">
        <w:t>Wrzesniewski</w:t>
      </w:r>
      <w:proofErr w:type="spellEnd"/>
      <w:r w:rsidRPr="00DD4596">
        <w:t xml:space="preserve">, A. (2014). Engage in job crafting. In Jane Dutton and Gretchen </w:t>
      </w:r>
      <w:proofErr w:type="spellStart"/>
      <w:r w:rsidRPr="00DD4596">
        <w:t>Spreitzer</w:t>
      </w:r>
      <w:proofErr w:type="spellEnd"/>
      <w:r w:rsidRPr="00DD4596">
        <w:t xml:space="preserve"> (Eds.), </w:t>
      </w:r>
      <w:r w:rsidRPr="00DD4596">
        <w:rPr>
          <w:i/>
        </w:rPr>
        <w:t>How to be a positive leader: Insights from leading thinkers on positive organisations</w:t>
      </w:r>
      <w:r w:rsidRPr="00DD4596">
        <w:t xml:space="preserve">. </w:t>
      </w:r>
      <w:r w:rsidR="002478AF">
        <w:t>San Francisco</w:t>
      </w:r>
      <w:r w:rsidRPr="00DD4596">
        <w:t xml:space="preserve">: </w:t>
      </w:r>
      <w:proofErr w:type="spellStart"/>
      <w:r w:rsidRPr="00DD4596">
        <w:t>Berrett</w:t>
      </w:r>
      <w:proofErr w:type="spellEnd"/>
      <w:r w:rsidRPr="00DD4596">
        <w:t>-Koehler Publishers.</w:t>
      </w:r>
      <w:r>
        <w:t xml:space="preserve"> </w:t>
      </w:r>
    </w:p>
    <w:p w14:paraId="0F6771D8" w14:textId="77777777" w:rsidR="00DC054B" w:rsidRDefault="00DC054B" w:rsidP="0086096C">
      <w:pPr>
        <w:ind w:left="567" w:hanging="567"/>
        <w:jc w:val="both"/>
      </w:pPr>
    </w:p>
    <w:sectPr w:rsidR="00DC054B" w:rsidSect="00D91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F597" w14:textId="77777777" w:rsidR="00D7183F" w:rsidRDefault="00D7183F" w:rsidP="00D2544D">
      <w:pPr>
        <w:spacing w:after="0" w:line="240" w:lineRule="auto"/>
      </w:pPr>
      <w:r>
        <w:separator/>
      </w:r>
    </w:p>
  </w:endnote>
  <w:endnote w:type="continuationSeparator" w:id="0">
    <w:p w14:paraId="1F25869E" w14:textId="77777777" w:rsidR="00D7183F" w:rsidRDefault="00D7183F" w:rsidP="00D2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0B41" w14:textId="77777777" w:rsidR="0036182F" w:rsidRDefault="00361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93A3" w14:textId="77777777" w:rsidR="0036182F" w:rsidRDefault="00361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211C" w14:textId="77777777" w:rsidR="0036182F" w:rsidRDefault="0036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3DD0" w14:textId="77777777" w:rsidR="00D7183F" w:rsidRDefault="00D7183F" w:rsidP="00D2544D">
      <w:pPr>
        <w:spacing w:after="0" w:line="240" w:lineRule="auto"/>
      </w:pPr>
      <w:r>
        <w:separator/>
      </w:r>
    </w:p>
  </w:footnote>
  <w:footnote w:type="continuationSeparator" w:id="0">
    <w:p w14:paraId="2ADB9FA5" w14:textId="77777777" w:rsidR="00D7183F" w:rsidRDefault="00D7183F" w:rsidP="00D2544D">
      <w:pPr>
        <w:spacing w:after="0" w:line="240" w:lineRule="auto"/>
      </w:pPr>
      <w:r>
        <w:continuationSeparator/>
      </w:r>
    </w:p>
  </w:footnote>
  <w:footnote w:id="1">
    <w:p w14:paraId="398F8112" w14:textId="5522A0DA" w:rsidR="00150354" w:rsidRDefault="00150354" w:rsidP="001503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2C9F">
        <w:t xml:space="preserve">Note that </w:t>
      </w:r>
      <w:r w:rsidR="00663901">
        <w:t xml:space="preserve">one of the </w:t>
      </w:r>
      <w:r w:rsidR="003C2C9F">
        <w:t>chapter author</w:t>
      </w:r>
      <w:r w:rsidR="00663901">
        <w:t>s (AJ)</w:t>
      </w:r>
      <w:r w:rsidR="003C2C9F">
        <w:t xml:space="preserve"> is a senior scientist for Work on Wellbeing Ltd</w:t>
      </w:r>
      <w:r w:rsidR="00663901">
        <w:t xml:space="preserve"> and the other (RJ) is the director for Work on Wellbeing Ltd</w:t>
      </w:r>
      <w:r w:rsidR="003C2C9F">
        <w:t>.</w:t>
      </w:r>
    </w:p>
  </w:footnote>
  <w:footnote w:id="2">
    <w:p w14:paraId="51576362" w14:textId="77777777" w:rsidR="00F84CFE" w:rsidRDefault="00F84CFE">
      <w:pPr>
        <w:pStyle w:val="FootnoteText"/>
      </w:pPr>
      <w:r>
        <w:rPr>
          <w:rStyle w:val="FootnoteReference"/>
        </w:rPr>
        <w:footnoteRef/>
      </w:r>
      <w:r>
        <w:t xml:space="preserve"> An equivalent version of this tool is available for schools: www.aweschools.com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6024" w14:textId="77777777" w:rsidR="0036182F" w:rsidRDefault="00361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197435"/>
      <w:docPartObj>
        <w:docPartGallery w:val="Watermarks"/>
        <w:docPartUnique/>
      </w:docPartObj>
    </w:sdtPr>
    <w:sdtContent>
      <w:p w14:paraId="4F698A59" w14:textId="4808DA9D" w:rsidR="0036182F" w:rsidRDefault="0036182F">
        <w:pPr>
          <w:pStyle w:val="Header"/>
        </w:pPr>
        <w:r>
          <w:rPr>
            <w:noProof/>
          </w:rPr>
          <w:pict w14:anchorId="3D7012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349B" w14:textId="77777777" w:rsidR="0036182F" w:rsidRDefault="00361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D68"/>
    <w:multiLevelType w:val="hybridMultilevel"/>
    <w:tmpl w:val="00984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832"/>
    <w:multiLevelType w:val="hybridMultilevel"/>
    <w:tmpl w:val="BCF0C0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C9C"/>
    <w:multiLevelType w:val="hybridMultilevel"/>
    <w:tmpl w:val="DDA6BC8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4C99"/>
    <w:multiLevelType w:val="hybridMultilevel"/>
    <w:tmpl w:val="04EAD4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776"/>
    <w:multiLevelType w:val="hybridMultilevel"/>
    <w:tmpl w:val="934085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55FC2"/>
    <w:multiLevelType w:val="hybridMultilevel"/>
    <w:tmpl w:val="B92EB9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24EA"/>
    <w:multiLevelType w:val="hybridMultilevel"/>
    <w:tmpl w:val="BE78AE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43497"/>
    <w:multiLevelType w:val="hybridMultilevel"/>
    <w:tmpl w:val="F72012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3A79"/>
    <w:multiLevelType w:val="hybridMultilevel"/>
    <w:tmpl w:val="0810B3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73996"/>
    <w:multiLevelType w:val="hybridMultilevel"/>
    <w:tmpl w:val="A61887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D0D3A"/>
    <w:multiLevelType w:val="hybridMultilevel"/>
    <w:tmpl w:val="04EAD4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1CAE"/>
    <w:multiLevelType w:val="hybridMultilevel"/>
    <w:tmpl w:val="B426B7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36B93"/>
    <w:multiLevelType w:val="hybridMultilevel"/>
    <w:tmpl w:val="65D4E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1E"/>
    <w:rsid w:val="000169CB"/>
    <w:rsid w:val="000362B7"/>
    <w:rsid w:val="000371A6"/>
    <w:rsid w:val="00037D0C"/>
    <w:rsid w:val="000435F4"/>
    <w:rsid w:val="00054F7A"/>
    <w:rsid w:val="00075903"/>
    <w:rsid w:val="00090C07"/>
    <w:rsid w:val="000914D5"/>
    <w:rsid w:val="00092239"/>
    <w:rsid w:val="000977E5"/>
    <w:rsid w:val="000E16A3"/>
    <w:rsid w:val="000E2FEE"/>
    <w:rsid w:val="000E5457"/>
    <w:rsid w:val="00100033"/>
    <w:rsid w:val="00104177"/>
    <w:rsid w:val="00144702"/>
    <w:rsid w:val="00146B39"/>
    <w:rsid w:val="00150354"/>
    <w:rsid w:val="00151022"/>
    <w:rsid w:val="00151C46"/>
    <w:rsid w:val="00157C35"/>
    <w:rsid w:val="001666CA"/>
    <w:rsid w:val="00173426"/>
    <w:rsid w:val="00174BB2"/>
    <w:rsid w:val="001755BA"/>
    <w:rsid w:val="00186249"/>
    <w:rsid w:val="001A0CEB"/>
    <w:rsid w:val="001B21DC"/>
    <w:rsid w:val="001B26C5"/>
    <w:rsid w:val="001B5B26"/>
    <w:rsid w:val="001B6B97"/>
    <w:rsid w:val="001C0B97"/>
    <w:rsid w:val="001D34B5"/>
    <w:rsid w:val="001E22F9"/>
    <w:rsid w:val="001F57AE"/>
    <w:rsid w:val="002062F0"/>
    <w:rsid w:val="002478AF"/>
    <w:rsid w:val="002570FC"/>
    <w:rsid w:val="002601CF"/>
    <w:rsid w:val="00270E36"/>
    <w:rsid w:val="0029560F"/>
    <w:rsid w:val="002B044F"/>
    <w:rsid w:val="002B2623"/>
    <w:rsid w:val="002B30DC"/>
    <w:rsid w:val="002C1052"/>
    <w:rsid w:val="002D37C6"/>
    <w:rsid w:val="002E0DB1"/>
    <w:rsid w:val="002F0693"/>
    <w:rsid w:val="002F5652"/>
    <w:rsid w:val="003056F9"/>
    <w:rsid w:val="00343630"/>
    <w:rsid w:val="0036182F"/>
    <w:rsid w:val="00373FBB"/>
    <w:rsid w:val="00374C18"/>
    <w:rsid w:val="00380031"/>
    <w:rsid w:val="00384450"/>
    <w:rsid w:val="00385C64"/>
    <w:rsid w:val="003907B0"/>
    <w:rsid w:val="003C2C9F"/>
    <w:rsid w:val="003D5896"/>
    <w:rsid w:val="003F6519"/>
    <w:rsid w:val="004002AF"/>
    <w:rsid w:val="004006D5"/>
    <w:rsid w:val="00405259"/>
    <w:rsid w:val="00410476"/>
    <w:rsid w:val="0041263D"/>
    <w:rsid w:val="0042777C"/>
    <w:rsid w:val="00445DD1"/>
    <w:rsid w:val="00452FEF"/>
    <w:rsid w:val="00462147"/>
    <w:rsid w:val="00472589"/>
    <w:rsid w:val="00474A77"/>
    <w:rsid w:val="00485A89"/>
    <w:rsid w:val="0049089D"/>
    <w:rsid w:val="004A7CC3"/>
    <w:rsid w:val="004B1980"/>
    <w:rsid w:val="004B477A"/>
    <w:rsid w:val="004B4FFA"/>
    <w:rsid w:val="004B73A4"/>
    <w:rsid w:val="004C0627"/>
    <w:rsid w:val="004C1B76"/>
    <w:rsid w:val="004C1DA3"/>
    <w:rsid w:val="004C262C"/>
    <w:rsid w:val="004E101B"/>
    <w:rsid w:val="004E2E39"/>
    <w:rsid w:val="004E6E7E"/>
    <w:rsid w:val="004F6F6C"/>
    <w:rsid w:val="0050090E"/>
    <w:rsid w:val="005100F3"/>
    <w:rsid w:val="00514A24"/>
    <w:rsid w:val="005276B2"/>
    <w:rsid w:val="00537B05"/>
    <w:rsid w:val="00550807"/>
    <w:rsid w:val="00567C27"/>
    <w:rsid w:val="00570C4F"/>
    <w:rsid w:val="005723D8"/>
    <w:rsid w:val="005740CF"/>
    <w:rsid w:val="00575FCC"/>
    <w:rsid w:val="005807CA"/>
    <w:rsid w:val="00580ADB"/>
    <w:rsid w:val="005901A8"/>
    <w:rsid w:val="00594007"/>
    <w:rsid w:val="005A0A24"/>
    <w:rsid w:val="005C2B95"/>
    <w:rsid w:val="005D5214"/>
    <w:rsid w:val="00627ABD"/>
    <w:rsid w:val="00654E57"/>
    <w:rsid w:val="00663901"/>
    <w:rsid w:val="0066783A"/>
    <w:rsid w:val="006720FF"/>
    <w:rsid w:val="00674DC1"/>
    <w:rsid w:val="006767BB"/>
    <w:rsid w:val="00676F78"/>
    <w:rsid w:val="00683AEE"/>
    <w:rsid w:val="006861FA"/>
    <w:rsid w:val="00690F92"/>
    <w:rsid w:val="006A77A4"/>
    <w:rsid w:val="006B09FF"/>
    <w:rsid w:val="006B1866"/>
    <w:rsid w:val="006B1CB2"/>
    <w:rsid w:val="006B26F8"/>
    <w:rsid w:val="006B5B1E"/>
    <w:rsid w:val="006C024D"/>
    <w:rsid w:val="006D44BD"/>
    <w:rsid w:val="006E370C"/>
    <w:rsid w:val="006E6206"/>
    <w:rsid w:val="00702A58"/>
    <w:rsid w:val="00713AE1"/>
    <w:rsid w:val="00734B9F"/>
    <w:rsid w:val="00741286"/>
    <w:rsid w:val="00744579"/>
    <w:rsid w:val="007467EA"/>
    <w:rsid w:val="00765506"/>
    <w:rsid w:val="00767BE7"/>
    <w:rsid w:val="00767C4B"/>
    <w:rsid w:val="0079303A"/>
    <w:rsid w:val="007B36CB"/>
    <w:rsid w:val="007C4896"/>
    <w:rsid w:val="007E6952"/>
    <w:rsid w:val="00805B5B"/>
    <w:rsid w:val="00810928"/>
    <w:rsid w:val="008209D1"/>
    <w:rsid w:val="00850281"/>
    <w:rsid w:val="00853A2F"/>
    <w:rsid w:val="0086096C"/>
    <w:rsid w:val="008757FC"/>
    <w:rsid w:val="00882523"/>
    <w:rsid w:val="00884E5C"/>
    <w:rsid w:val="008858A0"/>
    <w:rsid w:val="0089293D"/>
    <w:rsid w:val="008A1D59"/>
    <w:rsid w:val="008A567F"/>
    <w:rsid w:val="008E1951"/>
    <w:rsid w:val="008F1C22"/>
    <w:rsid w:val="00905664"/>
    <w:rsid w:val="00931324"/>
    <w:rsid w:val="00941274"/>
    <w:rsid w:val="0096673F"/>
    <w:rsid w:val="009668B0"/>
    <w:rsid w:val="009824CC"/>
    <w:rsid w:val="00984E9E"/>
    <w:rsid w:val="009853EC"/>
    <w:rsid w:val="009919C7"/>
    <w:rsid w:val="009B0061"/>
    <w:rsid w:val="009B00FB"/>
    <w:rsid w:val="009B1F85"/>
    <w:rsid w:val="009C113E"/>
    <w:rsid w:val="009D23F2"/>
    <w:rsid w:val="009D33B5"/>
    <w:rsid w:val="009D5213"/>
    <w:rsid w:val="009D5EB2"/>
    <w:rsid w:val="009E2C73"/>
    <w:rsid w:val="00A02453"/>
    <w:rsid w:val="00A059D0"/>
    <w:rsid w:val="00A061F8"/>
    <w:rsid w:val="00A11FB6"/>
    <w:rsid w:val="00A12EDF"/>
    <w:rsid w:val="00A1351E"/>
    <w:rsid w:val="00A21C03"/>
    <w:rsid w:val="00A33CA7"/>
    <w:rsid w:val="00A5358C"/>
    <w:rsid w:val="00A564C5"/>
    <w:rsid w:val="00A634C6"/>
    <w:rsid w:val="00A647F9"/>
    <w:rsid w:val="00A705C6"/>
    <w:rsid w:val="00A705FA"/>
    <w:rsid w:val="00A757EA"/>
    <w:rsid w:val="00A76579"/>
    <w:rsid w:val="00A77C89"/>
    <w:rsid w:val="00A80D75"/>
    <w:rsid w:val="00A83DCC"/>
    <w:rsid w:val="00A84E28"/>
    <w:rsid w:val="00A97CF8"/>
    <w:rsid w:val="00AB7C95"/>
    <w:rsid w:val="00AC0101"/>
    <w:rsid w:val="00AD0AC2"/>
    <w:rsid w:val="00AD25C5"/>
    <w:rsid w:val="00AD561A"/>
    <w:rsid w:val="00AE6F67"/>
    <w:rsid w:val="00AF0C55"/>
    <w:rsid w:val="00AF590C"/>
    <w:rsid w:val="00B07826"/>
    <w:rsid w:val="00B106D7"/>
    <w:rsid w:val="00B325FC"/>
    <w:rsid w:val="00B43837"/>
    <w:rsid w:val="00B45F59"/>
    <w:rsid w:val="00B50636"/>
    <w:rsid w:val="00B53942"/>
    <w:rsid w:val="00B603D2"/>
    <w:rsid w:val="00B759F1"/>
    <w:rsid w:val="00B84EC2"/>
    <w:rsid w:val="00B850F7"/>
    <w:rsid w:val="00BA0CC7"/>
    <w:rsid w:val="00BB3879"/>
    <w:rsid w:val="00BB447B"/>
    <w:rsid w:val="00BD1126"/>
    <w:rsid w:val="00BD5937"/>
    <w:rsid w:val="00BD60F0"/>
    <w:rsid w:val="00BE25D5"/>
    <w:rsid w:val="00BF3E33"/>
    <w:rsid w:val="00C2408F"/>
    <w:rsid w:val="00C376F8"/>
    <w:rsid w:val="00C43EEC"/>
    <w:rsid w:val="00C54A70"/>
    <w:rsid w:val="00C73539"/>
    <w:rsid w:val="00C9759B"/>
    <w:rsid w:val="00CA2764"/>
    <w:rsid w:val="00CA748E"/>
    <w:rsid w:val="00CC345E"/>
    <w:rsid w:val="00CC6163"/>
    <w:rsid w:val="00CE170D"/>
    <w:rsid w:val="00CF101C"/>
    <w:rsid w:val="00D06609"/>
    <w:rsid w:val="00D2544D"/>
    <w:rsid w:val="00D25AEB"/>
    <w:rsid w:val="00D356AC"/>
    <w:rsid w:val="00D40900"/>
    <w:rsid w:val="00D41433"/>
    <w:rsid w:val="00D46564"/>
    <w:rsid w:val="00D47983"/>
    <w:rsid w:val="00D51F51"/>
    <w:rsid w:val="00D668F0"/>
    <w:rsid w:val="00D7183F"/>
    <w:rsid w:val="00D71C38"/>
    <w:rsid w:val="00D802B2"/>
    <w:rsid w:val="00D81DD9"/>
    <w:rsid w:val="00D84FE4"/>
    <w:rsid w:val="00D91A43"/>
    <w:rsid w:val="00DC054B"/>
    <w:rsid w:val="00DC2F95"/>
    <w:rsid w:val="00DD14F1"/>
    <w:rsid w:val="00DD447F"/>
    <w:rsid w:val="00DD4596"/>
    <w:rsid w:val="00DE6564"/>
    <w:rsid w:val="00DF17A0"/>
    <w:rsid w:val="00E169DB"/>
    <w:rsid w:val="00E176B1"/>
    <w:rsid w:val="00E27FD1"/>
    <w:rsid w:val="00E31A06"/>
    <w:rsid w:val="00E43E0F"/>
    <w:rsid w:val="00E471AC"/>
    <w:rsid w:val="00E63B5A"/>
    <w:rsid w:val="00E668A5"/>
    <w:rsid w:val="00E7038F"/>
    <w:rsid w:val="00E766F1"/>
    <w:rsid w:val="00EA010E"/>
    <w:rsid w:val="00EB6449"/>
    <w:rsid w:val="00EC6D9D"/>
    <w:rsid w:val="00ED1D55"/>
    <w:rsid w:val="00EF66C8"/>
    <w:rsid w:val="00F03475"/>
    <w:rsid w:val="00F05DA5"/>
    <w:rsid w:val="00F115D3"/>
    <w:rsid w:val="00F17D0D"/>
    <w:rsid w:val="00F206E3"/>
    <w:rsid w:val="00F25AC6"/>
    <w:rsid w:val="00F329A3"/>
    <w:rsid w:val="00F376BE"/>
    <w:rsid w:val="00F51D6F"/>
    <w:rsid w:val="00F616C7"/>
    <w:rsid w:val="00F77758"/>
    <w:rsid w:val="00F77A29"/>
    <w:rsid w:val="00F83C42"/>
    <w:rsid w:val="00F84CFE"/>
    <w:rsid w:val="00FA10BD"/>
    <w:rsid w:val="00FA2DC1"/>
    <w:rsid w:val="00FA7035"/>
    <w:rsid w:val="00FA7AB6"/>
    <w:rsid w:val="00FB16D5"/>
    <w:rsid w:val="00FC340F"/>
    <w:rsid w:val="00FD6430"/>
    <w:rsid w:val="00FE42C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500247"/>
  <w15:chartTrackingRefBased/>
  <w15:docId w15:val="{F2CE3C2B-CB4A-4CBA-AA2A-813A3A7C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3475"/>
    <w:rPr>
      <w:i/>
      <w:iCs/>
    </w:rPr>
  </w:style>
  <w:style w:type="character" w:customStyle="1" w:styleId="apple-converted-space">
    <w:name w:val="apple-converted-space"/>
    <w:basedOn w:val="DefaultParagraphFont"/>
    <w:rsid w:val="00F03475"/>
  </w:style>
  <w:style w:type="character" w:customStyle="1" w:styleId="Heading1Char">
    <w:name w:val="Heading 1 Char"/>
    <w:basedOn w:val="DefaultParagraphFont"/>
    <w:link w:val="Heading1"/>
    <w:uiPriority w:val="9"/>
    <w:rsid w:val="00DE6564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ighlight">
    <w:name w:val="highlight"/>
    <w:basedOn w:val="DefaultParagraphFont"/>
    <w:rsid w:val="00DE6564"/>
  </w:style>
  <w:style w:type="paragraph" w:styleId="ListParagraph">
    <w:name w:val="List Paragraph"/>
    <w:basedOn w:val="Normal"/>
    <w:uiPriority w:val="99"/>
    <w:qFormat/>
    <w:rsid w:val="00F77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5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4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1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9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9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2F"/>
  </w:style>
  <w:style w:type="paragraph" w:styleId="Footer">
    <w:name w:val="footer"/>
    <w:basedOn w:val="Normal"/>
    <w:link w:val="FooterChar"/>
    <w:uiPriority w:val="99"/>
    <w:unhideWhenUsed/>
    <w:rsid w:val="00361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EA49-216C-4306-AC43-86E9A8EF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Jarden</dc:creator>
  <cp:keywords/>
  <dc:description/>
  <cp:lastModifiedBy>A</cp:lastModifiedBy>
  <cp:revision>3</cp:revision>
  <dcterms:created xsi:type="dcterms:W3CDTF">2017-08-31T22:36:00Z</dcterms:created>
  <dcterms:modified xsi:type="dcterms:W3CDTF">2017-08-31T22:36:00Z</dcterms:modified>
</cp:coreProperties>
</file>